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BCE508" w14:textId="77777777" w:rsidR="00266DDF" w:rsidRDefault="00A05F92">
      <w:pPr>
        <w:spacing w:line="760" w:lineRule="exact"/>
        <w:jc w:val="center"/>
        <w:rPr>
          <w:rFonts w:ascii="方正仿宋_GBK" w:eastAsia="方正仿宋_GBK" w:hAnsi="宋体"/>
          <w:sz w:val="44"/>
          <w:szCs w:val="44"/>
        </w:rPr>
      </w:pPr>
      <w:r>
        <w:rPr>
          <w:rFonts w:ascii="方正仿宋_GBK" w:eastAsia="方正仿宋_GBK" w:hAnsi="宋体" w:hint="eastAsia"/>
          <w:noProof/>
          <w:sz w:val="44"/>
          <w:szCs w:val="44"/>
        </w:rPr>
        <w:drawing>
          <wp:anchor distT="0" distB="0" distL="114300" distR="114300" simplePos="0" relativeHeight="251659264" behindDoc="0" locked="0" layoutInCell="1" allowOverlap="1" wp14:anchorId="1CD1FD13" wp14:editId="3EE69333">
            <wp:simplePos x="0" y="0"/>
            <wp:positionH relativeFrom="margin">
              <wp:posOffset>1787525</wp:posOffset>
            </wp:positionH>
            <wp:positionV relativeFrom="margin">
              <wp:posOffset>0</wp:posOffset>
            </wp:positionV>
            <wp:extent cx="2352675" cy="755650"/>
            <wp:effectExtent l="0" t="0" r="9525" b="6350"/>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9"/>
                    <a:stretch>
                      <a:fillRect/>
                    </a:stretch>
                  </pic:blipFill>
                  <pic:spPr>
                    <a:xfrm>
                      <a:off x="0" y="0"/>
                      <a:ext cx="2352675" cy="755650"/>
                    </a:xfrm>
                    <a:prstGeom prst="rect">
                      <a:avLst/>
                    </a:prstGeom>
                    <a:noFill/>
                    <a:ln>
                      <a:noFill/>
                    </a:ln>
                  </pic:spPr>
                </pic:pic>
              </a:graphicData>
            </a:graphic>
          </wp:anchor>
        </w:drawing>
      </w:r>
    </w:p>
    <w:p w14:paraId="40AB2CD0" w14:textId="77777777" w:rsidR="00266DDF" w:rsidRDefault="00266DDF">
      <w:pPr>
        <w:spacing w:line="760" w:lineRule="exact"/>
        <w:jc w:val="center"/>
        <w:rPr>
          <w:rFonts w:ascii="方正仿宋_GBK" w:eastAsia="方正仿宋_GBK" w:hAnsi="宋体"/>
          <w:sz w:val="44"/>
          <w:szCs w:val="44"/>
        </w:rPr>
      </w:pPr>
    </w:p>
    <w:p w14:paraId="01E2F74A" w14:textId="77777777" w:rsidR="00266DDF" w:rsidRDefault="00266DDF">
      <w:pPr>
        <w:spacing w:line="760" w:lineRule="exact"/>
        <w:jc w:val="center"/>
        <w:rPr>
          <w:rFonts w:ascii="方正仿宋_GBK" w:eastAsia="方正仿宋_GBK" w:hAnsi="宋体"/>
          <w:sz w:val="44"/>
          <w:szCs w:val="44"/>
        </w:rPr>
      </w:pPr>
    </w:p>
    <w:p w14:paraId="7B358F8C" w14:textId="77777777" w:rsidR="00266DDF" w:rsidRDefault="00266DDF">
      <w:pPr>
        <w:spacing w:line="760" w:lineRule="exact"/>
        <w:jc w:val="center"/>
        <w:rPr>
          <w:rFonts w:ascii="方正仿宋_GBK" w:eastAsia="方正仿宋_GBK" w:hAnsi="宋体"/>
          <w:sz w:val="44"/>
          <w:szCs w:val="44"/>
        </w:rPr>
      </w:pPr>
    </w:p>
    <w:p w14:paraId="50D0DA82" w14:textId="77777777" w:rsidR="00266DDF" w:rsidRDefault="00A05F92">
      <w:pPr>
        <w:spacing w:line="760" w:lineRule="exact"/>
        <w:jc w:val="center"/>
        <w:rPr>
          <w:rFonts w:ascii="黑体" w:eastAsia="黑体" w:hAnsi="黑体" w:cs="黑体"/>
          <w:sz w:val="72"/>
          <w:szCs w:val="72"/>
        </w:rPr>
      </w:pPr>
      <w:r>
        <w:rPr>
          <w:rFonts w:ascii="黑体" w:eastAsia="黑体" w:hAnsi="黑体" w:cs="黑体" w:hint="eastAsia"/>
          <w:sz w:val="72"/>
          <w:szCs w:val="72"/>
        </w:rPr>
        <w:t>重庆医科大学</w:t>
      </w:r>
    </w:p>
    <w:p w14:paraId="775B8650" w14:textId="77777777" w:rsidR="00266DDF" w:rsidRDefault="00266DDF">
      <w:pPr>
        <w:spacing w:line="760" w:lineRule="exact"/>
        <w:jc w:val="center"/>
        <w:outlineLvl w:val="0"/>
        <w:rPr>
          <w:rFonts w:ascii="黑体" w:eastAsia="黑体" w:hAnsi="黑体" w:cs="黑体"/>
          <w:sz w:val="72"/>
          <w:szCs w:val="72"/>
        </w:rPr>
      </w:pPr>
    </w:p>
    <w:p w14:paraId="0D3CAA25" w14:textId="77777777" w:rsidR="00266DDF" w:rsidRDefault="00A05F92">
      <w:pPr>
        <w:spacing w:line="760" w:lineRule="exact"/>
        <w:jc w:val="center"/>
        <w:outlineLvl w:val="0"/>
        <w:rPr>
          <w:rFonts w:ascii="方正小标宋简体" w:eastAsia="方正小标宋简体" w:hAnsi="宋体"/>
          <w:sz w:val="72"/>
          <w:szCs w:val="72"/>
        </w:rPr>
      </w:pPr>
      <w:r>
        <w:rPr>
          <w:rFonts w:ascii="黑体" w:eastAsia="黑体" w:hAnsi="黑体" w:cs="黑体" w:hint="eastAsia"/>
          <w:sz w:val="72"/>
          <w:szCs w:val="72"/>
        </w:rPr>
        <w:t>竞争性谈判文件</w:t>
      </w:r>
    </w:p>
    <w:p w14:paraId="6B580350" w14:textId="77777777" w:rsidR="00266DDF" w:rsidRDefault="00266DDF">
      <w:pPr>
        <w:spacing w:line="760" w:lineRule="exact"/>
        <w:rPr>
          <w:rFonts w:ascii="方正仿宋_GBK" w:eastAsia="方正仿宋_GBK" w:hAnsi="仿宋"/>
          <w:color w:val="0000FF"/>
          <w:spacing w:val="80"/>
          <w:sz w:val="44"/>
          <w:szCs w:val="44"/>
        </w:rPr>
      </w:pPr>
    </w:p>
    <w:p w14:paraId="2A8404E8" w14:textId="77777777" w:rsidR="00266DDF" w:rsidRDefault="00266DDF">
      <w:pPr>
        <w:spacing w:line="760" w:lineRule="exact"/>
        <w:jc w:val="center"/>
        <w:rPr>
          <w:rFonts w:ascii="方正仿宋_GBK" w:eastAsia="方正仿宋_GBK"/>
          <w:spacing w:val="80"/>
          <w:sz w:val="44"/>
          <w:szCs w:val="44"/>
        </w:rPr>
      </w:pPr>
    </w:p>
    <w:p w14:paraId="25BD010A" w14:textId="37DD4A83" w:rsidR="00266DDF" w:rsidRDefault="00A05F92">
      <w:pPr>
        <w:spacing w:line="760" w:lineRule="exact"/>
        <w:ind w:firstLineChars="400" w:firstLine="1760"/>
        <w:jc w:val="left"/>
        <w:rPr>
          <w:rFonts w:ascii="黑体" w:eastAsia="黑体" w:hAnsi="黑体" w:cs="黑体"/>
          <w:color w:val="000000"/>
          <w:sz w:val="44"/>
          <w:szCs w:val="44"/>
        </w:rPr>
      </w:pPr>
      <w:r w:rsidRPr="00A05F92">
        <w:rPr>
          <w:rFonts w:ascii="黑体" w:eastAsia="黑体" w:hAnsi="黑体" w:cs="黑体" w:hint="eastAsia"/>
          <w:color w:val="000000"/>
          <w:sz w:val="44"/>
          <w:szCs w:val="44"/>
        </w:rPr>
        <w:t>项目号：</w:t>
      </w:r>
      <w:r w:rsidR="00312199" w:rsidRPr="007D2C58">
        <w:rPr>
          <w:rFonts w:ascii="微软雅黑" w:eastAsia="微软雅黑" w:hAnsi="微软雅黑" w:hint="eastAsia"/>
          <w:color w:val="000000"/>
          <w:sz w:val="44"/>
          <w:szCs w:val="44"/>
          <w:shd w:val="clear" w:color="auto" w:fill="FFFFFF"/>
        </w:rPr>
        <w:t>XM2022101249</w:t>
      </w:r>
    </w:p>
    <w:p w14:paraId="5EDD9E6B" w14:textId="602D7756" w:rsidR="00266DDF" w:rsidRDefault="00A05F92">
      <w:pPr>
        <w:spacing w:line="760" w:lineRule="exact"/>
        <w:ind w:leftChars="628" w:left="3958" w:hangingChars="500" w:hanging="2200"/>
        <w:jc w:val="left"/>
        <w:rPr>
          <w:rFonts w:ascii="黑体" w:eastAsia="黑体" w:hAnsi="黑体" w:cs="黑体"/>
          <w:color w:val="000000"/>
          <w:sz w:val="44"/>
          <w:szCs w:val="44"/>
        </w:rPr>
      </w:pPr>
      <w:r>
        <w:rPr>
          <w:rFonts w:ascii="黑体" w:eastAsia="黑体" w:hAnsi="黑体" w:cs="黑体" w:hint="eastAsia"/>
          <w:color w:val="000000"/>
          <w:sz w:val="44"/>
          <w:szCs w:val="44"/>
        </w:rPr>
        <w:t>采购项目名称：</w:t>
      </w:r>
      <w:r w:rsidRPr="00A05F92">
        <w:rPr>
          <w:rFonts w:ascii="黑体" w:eastAsia="黑体" w:hAnsi="黑体" w:cs="黑体" w:hint="eastAsia"/>
          <w:color w:val="000000"/>
          <w:sz w:val="44"/>
          <w:szCs w:val="44"/>
        </w:rPr>
        <w:t>重庆医科大学</w:t>
      </w:r>
      <w:r w:rsidR="007D2B35" w:rsidRPr="00BB3DDD">
        <w:rPr>
          <w:rFonts w:ascii="黑体" w:eastAsia="黑体" w:hAnsi="黑体" w:cs="黑体" w:hint="eastAsia"/>
          <w:color w:val="000000"/>
          <w:sz w:val="44"/>
          <w:szCs w:val="44"/>
        </w:rPr>
        <w:t>药学院</w:t>
      </w:r>
      <w:r w:rsidR="00312199">
        <w:rPr>
          <w:rFonts w:ascii="黑体" w:eastAsia="黑体" w:hAnsi="黑体" w:cs="黑体" w:hint="eastAsia"/>
          <w:color w:val="000000"/>
          <w:sz w:val="44"/>
          <w:szCs w:val="44"/>
        </w:rPr>
        <w:t>药剂科研平台采购小型仪器设备一批</w:t>
      </w:r>
    </w:p>
    <w:p w14:paraId="77135B24" w14:textId="77777777" w:rsidR="00266DDF" w:rsidRDefault="00266DDF">
      <w:pPr>
        <w:spacing w:line="760" w:lineRule="exact"/>
        <w:jc w:val="center"/>
        <w:rPr>
          <w:rFonts w:ascii="黑体" w:eastAsia="黑体" w:hAnsi="黑体" w:cs="黑体"/>
          <w:color w:val="000000"/>
          <w:sz w:val="44"/>
          <w:szCs w:val="44"/>
        </w:rPr>
      </w:pPr>
    </w:p>
    <w:p w14:paraId="3C9C5FFA" w14:textId="77777777" w:rsidR="00266DDF" w:rsidRDefault="00A05F92">
      <w:pPr>
        <w:spacing w:line="7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采购人：重庆医科大学</w:t>
      </w:r>
    </w:p>
    <w:p w14:paraId="1059DB1A" w14:textId="2D1A276C" w:rsidR="00266DDF" w:rsidRDefault="00A05F92">
      <w:pPr>
        <w:spacing w:line="760" w:lineRule="exact"/>
        <w:jc w:val="center"/>
        <w:rPr>
          <w:rFonts w:ascii="黑体" w:eastAsia="黑体" w:hAnsi="黑体" w:cs="黑体"/>
          <w:color w:val="000000"/>
          <w:sz w:val="32"/>
          <w:szCs w:val="32"/>
        </w:rPr>
        <w:sectPr w:rsidR="00266DDF">
          <w:headerReference w:type="default" r:id="rId10"/>
          <w:footerReference w:type="even" r:id="rId11"/>
          <w:footerReference w:type="default" r:id="rId12"/>
          <w:headerReference w:type="first" r:id="rId13"/>
          <w:footerReference w:type="first" r:id="rId14"/>
          <w:pgSz w:w="11907" w:h="16840"/>
          <w:pgMar w:top="1134" w:right="1191" w:bottom="1134" w:left="1304" w:header="851" w:footer="992" w:gutter="0"/>
          <w:pgNumType w:fmt="numberInDash" w:start="0"/>
          <w:cols w:space="720"/>
          <w:titlePg/>
          <w:docGrid w:linePitch="380" w:charSpace="-5735"/>
        </w:sectPr>
      </w:pPr>
      <w:r>
        <w:rPr>
          <w:rFonts w:ascii="黑体" w:eastAsia="黑体" w:hAnsi="黑体" w:cs="黑体" w:hint="eastAsia"/>
          <w:color w:val="000000"/>
          <w:sz w:val="32"/>
          <w:szCs w:val="32"/>
        </w:rPr>
        <w:t>二〇二二年</w:t>
      </w:r>
      <w:r w:rsidR="007D2B35">
        <w:rPr>
          <w:rFonts w:ascii="黑体" w:eastAsia="黑体" w:hAnsi="黑体" w:cs="黑体" w:hint="eastAsia"/>
          <w:color w:val="000000"/>
          <w:sz w:val="32"/>
          <w:szCs w:val="32"/>
        </w:rPr>
        <w:t>十</w:t>
      </w:r>
      <w:r>
        <w:rPr>
          <w:rFonts w:ascii="黑体" w:eastAsia="黑体" w:hAnsi="黑体" w:cs="黑体" w:hint="eastAsia"/>
          <w:color w:val="000000"/>
          <w:sz w:val="32"/>
          <w:szCs w:val="32"/>
        </w:rPr>
        <w:t>月</w:t>
      </w:r>
    </w:p>
    <w:p w14:paraId="62372359" w14:textId="77777777" w:rsidR="00266DDF" w:rsidRDefault="00A05F92">
      <w:pPr>
        <w:spacing w:line="560" w:lineRule="exact"/>
        <w:jc w:val="center"/>
        <w:outlineLvl w:val="0"/>
        <w:rPr>
          <w:rFonts w:ascii="黑体" w:eastAsia="黑体" w:hAnsi="黑体" w:cs="黑体"/>
          <w:sz w:val="30"/>
          <w:szCs w:val="30"/>
        </w:rPr>
      </w:pPr>
      <w:r>
        <w:rPr>
          <w:rFonts w:ascii="黑体" w:eastAsia="黑体" w:hAnsi="黑体" w:cs="黑体" w:hint="eastAsia"/>
          <w:sz w:val="30"/>
          <w:szCs w:val="30"/>
        </w:rPr>
        <w:lastRenderedPageBreak/>
        <w:t>目录</w:t>
      </w:r>
    </w:p>
    <w:p w14:paraId="7854024B" w14:textId="77777777" w:rsidR="00266DDF" w:rsidRDefault="00A05F92">
      <w:pPr>
        <w:pStyle w:val="28"/>
        <w:tabs>
          <w:tab w:val="right" w:leader="dot" w:pos="9412"/>
        </w:tabs>
        <w:ind w:left="560"/>
      </w:pPr>
      <w:r>
        <w:rPr>
          <w:rFonts w:ascii="方正仿宋_GBK" w:eastAsia="方正仿宋_GBK" w:hAnsi="宋体" w:hint="eastAsia"/>
          <w:szCs w:val="28"/>
        </w:rPr>
        <w:fldChar w:fldCharType="begin"/>
      </w:r>
      <w:r>
        <w:rPr>
          <w:rFonts w:ascii="方正仿宋_GBK" w:eastAsia="方正仿宋_GBK" w:hAnsi="宋体" w:hint="eastAsia"/>
          <w:szCs w:val="28"/>
        </w:rPr>
        <w:instrText xml:space="preserve"> TOC \o "1-3" \h \z </w:instrText>
      </w:r>
      <w:r>
        <w:rPr>
          <w:rFonts w:ascii="方正仿宋_GBK" w:eastAsia="方正仿宋_GBK" w:hAnsi="宋体" w:hint="eastAsia"/>
          <w:szCs w:val="28"/>
        </w:rPr>
        <w:fldChar w:fldCharType="separate"/>
      </w:r>
      <w:hyperlink w:anchor="_Toc12024" w:history="1">
        <w:r>
          <w:rPr>
            <w:rFonts w:ascii="黑体" w:hAnsi="黑体" w:hint="eastAsia"/>
            <w:szCs w:val="32"/>
          </w:rPr>
          <w:t>第一篇竞争性谈判邀请书</w:t>
        </w:r>
        <w:r>
          <w:tab/>
        </w:r>
      </w:hyperlink>
      <w:r>
        <w:rPr>
          <w:sz w:val="24"/>
          <w:szCs w:val="24"/>
        </w:rPr>
        <w:fldChar w:fldCharType="begin"/>
      </w:r>
      <w:r>
        <w:rPr>
          <w:sz w:val="24"/>
          <w:szCs w:val="24"/>
        </w:rPr>
        <w:instrText xml:space="preserve"> PAGEREF _Toc105062284 \h </w:instrText>
      </w:r>
      <w:r>
        <w:rPr>
          <w:sz w:val="24"/>
          <w:szCs w:val="24"/>
        </w:rPr>
      </w:r>
      <w:r>
        <w:rPr>
          <w:sz w:val="24"/>
          <w:szCs w:val="24"/>
        </w:rPr>
        <w:fldChar w:fldCharType="separate"/>
      </w:r>
      <w:r>
        <w:rPr>
          <w:sz w:val="24"/>
          <w:szCs w:val="24"/>
        </w:rPr>
        <w:t xml:space="preserve">- </w:t>
      </w:r>
      <w:r>
        <w:rPr>
          <w:rFonts w:hint="eastAsia"/>
          <w:sz w:val="24"/>
          <w:szCs w:val="24"/>
        </w:rPr>
        <w:t>1</w:t>
      </w:r>
      <w:r>
        <w:rPr>
          <w:sz w:val="24"/>
          <w:szCs w:val="24"/>
        </w:rPr>
        <w:t xml:space="preserve"> -</w:t>
      </w:r>
      <w:r>
        <w:rPr>
          <w:sz w:val="24"/>
          <w:szCs w:val="24"/>
        </w:rPr>
        <w:fldChar w:fldCharType="end"/>
      </w:r>
    </w:p>
    <w:p w14:paraId="49E8E5D7" w14:textId="77777777" w:rsidR="00266DDF" w:rsidRDefault="00B90085">
      <w:pPr>
        <w:pStyle w:val="35"/>
        <w:tabs>
          <w:tab w:val="right" w:leader="dot" w:pos="9412"/>
        </w:tabs>
        <w:ind w:left="1120"/>
        <w:rPr>
          <w:rFonts w:ascii="黑体" w:hAnsi="黑体"/>
          <w:szCs w:val="32"/>
        </w:rPr>
      </w:pPr>
      <w:hyperlink w:anchor="_Toc1490" w:history="1">
        <w:r w:rsidR="00A05F92">
          <w:rPr>
            <w:rFonts w:ascii="黑体" w:hAnsi="黑体" w:hint="eastAsia"/>
            <w:szCs w:val="32"/>
          </w:rPr>
          <w:t>一、竞争性谈判内容</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06C646D8" w14:textId="77777777" w:rsidR="00266DDF" w:rsidRDefault="00B90085">
      <w:pPr>
        <w:pStyle w:val="35"/>
        <w:tabs>
          <w:tab w:val="right" w:leader="dot" w:pos="9412"/>
        </w:tabs>
        <w:ind w:left="1120"/>
        <w:rPr>
          <w:rFonts w:ascii="黑体" w:hAnsi="黑体"/>
          <w:szCs w:val="32"/>
        </w:rPr>
      </w:pPr>
      <w:hyperlink w:anchor="_Toc20278" w:history="1">
        <w:r w:rsidR="00A05F92">
          <w:rPr>
            <w:rFonts w:ascii="黑体" w:hAnsi="黑体" w:hint="eastAsia"/>
            <w:szCs w:val="32"/>
          </w:rPr>
          <w:t>二、资金来源</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7F9888DB" w14:textId="77777777" w:rsidR="00266DDF" w:rsidRDefault="00B90085">
      <w:pPr>
        <w:pStyle w:val="35"/>
        <w:tabs>
          <w:tab w:val="right" w:leader="dot" w:pos="9412"/>
        </w:tabs>
        <w:ind w:left="1120"/>
        <w:rPr>
          <w:rFonts w:ascii="黑体" w:hAnsi="黑体"/>
          <w:szCs w:val="32"/>
        </w:rPr>
      </w:pPr>
      <w:hyperlink w:anchor="_Toc16732" w:history="1">
        <w:r w:rsidR="00A05F92">
          <w:rPr>
            <w:rFonts w:ascii="黑体" w:hAnsi="黑体" w:hint="eastAsia"/>
            <w:szCs w:val="32"/>
          </w:rPr>
          <w:t>三、谈判资格</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19C74933" w14:textId="77777777" w:rsidR="00266DDF" w:rsidRDefault="00B90085">
      <w:pPr>
        <w:pStyle w:val="35"/>
        <w:tabs>
          <w:tab w:val="right" w:leader="dot" w:pos="9412"/>
        </w:tabs>
        <w:ind w:left="1120"/>
        <w:rPr>
          <w:rFonts w:ascii="黑体" w:hAnsi="黑体"/>
          <w:szCs w:val="32"/>
        </w:rPr>
      </w:pPr>
      <w:hyperlink w:anchor="_Toc30774" w:history="1">
        <w:r w:rsidR="00A05F92">
          <w:rPr>
            <w:rFonts w:ascii="黑体" w:hAnsi="黑体" w:hint="eastAsia"/>
            <w:szCs w:val="32"/>
          </w:rPr>
          <w:t>四、谈判有关说明</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w:t>
      </w:r>
      <w:r w:rsidR="00A05F92">
        <w:rPr>
          <w:sz w:val="24"/>
          <w:szCs w:val="24"/>
        </w:rPr>
        <w:t xml:space="preserve"> -</w:t>
      </w:r>
      <w:r w:rsidR="00A05F92">
        <w:rPr>
          <w:sz w:val="24"/>
          <w:szCs w:val="24"/>
        </w:rPr>
        <w:fldChar w:fldCharType="end"/>
      </w:r>
    </w:p>
    <w:p w14:paraId="0D4FE4F3" w14:textId="77777777" w:rsidR="00266DDF" w:rsidRDefault="00A05F92">
      <w:pPr>
        <w:pStyle w:val="35"/>
        <w:tabs>
          <w:tab w:val="right" w:leader="dot" w:pos="9412"/>
        </w:tabs>
        <w:ind w:left="1120"/>
        <w:rPr>
          <w:rFonts w:ascii="黑体" w:hAnsi="黑体"/>
          <w:szCs w:val="32"/>
        </w:rPr>
      </w:pPr>
      <w:r>
        <w:rPr>
          <w:rFonts w:ascii="黑体" w:hAnsi="黑体" w:hint="eastAsia"/>
          <w:szCs w:val="32"/>
        </w:rPr>
        <w:t>五、保证金</w:t>
      </w:r>
      <w:r>
        <w:rPr>
          <w:rFonts w:ascii="黑体" w:hAnsi="黑体" w:hint="eastAsia"/>
          <w:szCs w:val="32"/>
        </w:rPr>
        <w:tab/>
      </w:r>
      <w:r>
        <w:rPr>
          <w:sz w:val="24"/>
          <w:szCs w:val="24"/>
        </w:rPr>
        <w:fldChar w:fldCharType="begin"/>
      </w:r>
      <w:r>
        <w:rPr>
          <w:sz w:val="24"/>
          <w:szCs w:val="24"/>
        </w:rPr>
        <w:instrText xml:space="preserve"> PAGEREF _Toc105062284 \h </w:instrText>
      </w:r>
      <w:r>
        <w:rPr>
          <w:sz w:val="24"/>
          <w:szCs w:val="24"/>
        </w:rPr>
      </w:r>
      <w:r>
        <w:rPr>
          <w:sz w:val="24"/>
          <w:szCs w:val="24"/>
        </w:rPr>
        <w:fldChar w:fldCharType="separate"/>
      </w:r>
      <w:r>
        <w:rPr>
          <w:sz w:val="24"/>
          <w:szCs w:val="24"/>
        </w:rPr>
        <w:t xml:space="preserve">- </w:t>
      </w:r>
      <w:r>
        <w:rPr>
          <w:rFonts w:hint="eastAsia"/>
          <w:sz w:val="24"/>
          <w:szCs w:val="24"/>
        </w:rPr>
        <w:t>2</w:t>
      </w:r>
      <w:r>
        <w:rPr>
          <w:sz w:val="24"/>
          <w:szCs w:val="24"/>
        </w:rPr>
        <w:t xml:space="preserve"> -</w:t>
      </w:r>
      <w:r>
        <w:rPr>
          <w:sz w:val="24"/>
          <w:szCs w:val="24"/>
        </w:rPr>
        <w:fldChar w:fldCharType="end"/>
      </w:r>
    </w:p>
    <w:p w14:paraId="4D0EF353" w14:textId="77777777" w:rsidR="00266DDF" w:rsidRDefault="00B90085">
      <w:pPr>
        <w:pStyle w:val="35"/>
        <w:tabs>
          <w:tab w:val="right" w:leader="dot" w:pos="9412"/>
        </w:tabs>
        <w:ind w:left="1120"/>
        <w:jc w:val="center"/>
        <w:rPr>
          <w:rFonts w:ascii="黑体" w:hAnsi="黑体"/>
          <w:szCs w:val="32"/>
        </w:rPr>
      </w:pPr>
      <w:hyperlink w:anchor="_Toc105062284" w:history="1">
        <w:r w:rsidR="00A05F92">
          <w:rPr>
            <w:rFonts w:ascii="黑体" w:hAnsi="黑体" w:hint="eastAsia"/>
            <w:szCs w:val="32"/>
          </w:rPr>
          <w:t>六、采购项目需落实的政府采购政策</w:t>
        </w:r>
        <w:r w:rsidR="00A05F92">
          <w:rPr>
            <w:rFonts w:ascii="黑体" w:hAnsi="黑体" w:hint="eastAsia"/>
            <w:szCs w:val="32"/>
          </w:rPr>
          <w:tab/>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w:t>
        </w:r>
        <w:r w:rsidR="00A05F92">
          <w:rPr>
            <w:sz w:val="24"/>
            <w:szCs w:val="24"/>
          </w:rPr>
          <w:t xml:space="preserve"> -</w:t>
        </w:r>
        <w:r w:rsidR="00A05F92">
          <w:rPr>
            <w:sz w:val="24"/>
            <w:szCs w:val="24"/>
          </w:rPr>
          <w:fldChar w:fldCharType="end"/>
        </w:r>
      </w:hyperlink>
    </w:p>
    <w:p w14:paraId="5199A812" w14:textId="77777777" w:rsidR="00266DDF" w:rsidRDefault="00B90085">
      <w:pPr>
        <w:pStyle w:val="35"/>
        <w:tabs>
          <w:tab w:val="right" w:leader="dot" w:pos="9412"/>
        </w:tabs>
        <w:ind w:left="1120"/>
        <w:rPr>
          <w:rFonts w:ascii="黑体" w:hAnsi="黑体"/>
          <w:szCs w:val="32"/>
        </w:rPr>
      </w:pPr>
      <w:hyperlink w:anchor="_Toc105062285" w:history="1">
        <w:r w:rsidR="00A05F92">
          <w:rPr>
            <w:rFonts w:ascii="黑体" w:hAnsi="黑体" w:hint="eastAsia"/>
            <w:szCs w:val="32"/>
          </w:rPr>
          <w:t>七、其它有关规定</w:t>
        </w:r>
        <w:r w:rsidR="00A05F92">
          <w:rPr>
            <w:rFonts w:ascii="黑体" w:hAnsi="黑体" w:hint="eastAsia"/>
            <w:szCs w:val="32"/>
          </w:rPr>
          <w:tab/>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w:t>
        </w:r>
        <w:r w:rsidR="00A05F92">
          <w:rPr>
            <w:sz w:val="24"/>
            <w:szCs w:val="24"/>
          </w:rPr>
          <w:t xml:space="preserve"> -</w:t>
        </w:r>
        <w:r w:rsidR="00A05F92">
          <w:rPr>
            <w:sz w:val="24"/>
            <w:szCs w:val="24"/>
          </w:rPr>
          <w:fldChar w:fldCharType="end"/>
        </w:r>
      </w:hyperlink>
    </w:p>
    <w:p w14:paraId="0ED18A1E" w14:textId="77777777" w:rsidR="00266DDF" w:rsidRDefault="00B90085">
      <w:pPr>
        <w:pStyle w:val="35"/>
        <w:ind w:left="1120"/>
      </w:pPr>
      <w:hyperlink w:anchor="_Toc105062286" w:history="1">
        <w:r w:rsidR="00A05F92">
          <w:rPr>
            <w:rFonts w:ascii="黑体" w:hAnsi="黑体" w:hint="eastAsia"/>
            <w:szCs w:val="32"/>
          </w:rPr>
          <w:t>八、联系方式</w:t>
        </w:r>
        <w:r w:rsidR="00A05F92">
          <w:rPr>
            <w:rFonts w:ascii="黑体" w:hAnsi="黑体" w:hint="eastAsia"/>
            <w:szCs w:val="32"/>
          </w:rPr>
          <w:tab/>
          <w:t>...........................................</w:t>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5</w:t>
        </w:r>
        <w:r w:rsidR="00A05F92">
          <w:rPr>
            <w:sz w:val="24"/>
            <w:szCs w:val="24"/>
          </w:rPr>
          <w:t>-</w:t>
        </w:r>
        <w:r w:rsidR="00A05F92">
          <w:rPr>
            <w:sz w:val="24"/>
            <w:szCs w:val="24"/>
          </w:rPr>
          <w:fldChar w:fldCharType="end"/>
        </w:r>
      </w:hyperlink>
    </w:p>
    <w:p w14:paraId="17AC50A1" w14:textId="77777777" w:rsidR="00266DDF" w:rsidRDefault="00B90085">
      <w:pPr>
        <w:pStyle w:val="28"/>
        <w:tabs>
          <w:tab w:val="right" w:leader="dot" w:pos="9412"/>
        </w:tabs>
        <w:ind w:left="560"/>
        <w:rPr>
          <w:rFonts w:ascii="黑体" w:hAnsi="黑体"/>
          <w:szCs w:val="32"/>
        </w:rPr>
      </w:pPr>
      <w:hyperlink w:anchor="_Toc16537" w:history="1">
        <w:r w:rsidR="00A05F92">
          <w:rPr>
            <w:rFonts w:ascii="黑体" w:hAnsi="黑体" w:hint="eastAsia"/>
            <w:szCs w:val="32"/>
          </w:rPr>
          <w:t>第二篇供应商须知</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489DFF03" w14:textId="77777777" w:rsidR="00266DDF" w:rsidRDefault="00B90085">
      <w:pPr>
        <w:pStyle w:val="35"/>
        <w:tabs>
          <w:tab w:val="right" w:leader="dot" w:pos="9412"/>
        </w:tabs>
        <w:ind w:left="1120"/>
        <w:rPr>
          <w:rFonts w:ascii="黑体" w:hAnsi="黑体"/>
          <w:szCs w:val="32"/>
        </w:rPr>
      </w:pPr>
      <w:hyperlink w:anchor="_Toc20105" w:history="1">
        <w:r w:rsidR="00A05F92">
          <w:rPr>
            <w:rFonts w:ascii="黑体" w:hAnsi="黑体" w:hint="eastAsia"/>
            <w:szCs w:val="32"/>
          </w:rPr>
          <w:t>一、谈判费用</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704CFDB7" w14:textId="77777777" w:rsidR="00266DDF" w:rsidRDefault="00B90085">
      <w:pPr>
        <w:pStyle w:val="35"/>
        <w:tabs>
          <w:tab w:val="right" w:leader="dot" w:pos="9412"/>
        </w:tabs>
        <w:ind w:left="1120"/>
        <w:rPr>
          <w:rFonts w:ascii="黑体" w:hAnsi="黑体"/>
          <w:szCs w:val="32"/>
        </w:rPr>
      </w:pPr>
      <w:hyperlink w:anchor="_Toc9632" w:history="1">
        <w:r w:rsidR="00A05F92">
          <w:rPr>
            <w:rFonts w:ascii="黑体" w:hAnsi="黑体" w:hint="eastAsia"/>
            <w:szCs w:val="32"/>
          </w:rPr>
          <w:t>二、竞争性谈判文件</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54AE3756" w14:textId="77777777" w:rsidR="00266DDF" w:rsidRDefault="00B90085">
      <w:pPr>
        <w:pStyle w:val="35"/>
        <w:tabs>
          <w:tab w:val="right" w:leader="dot" w:pos="9412"/>
        </w:tabs>
        <w:ind w:left="1120"/>
        <w:rPr>
          <w:rFonts w:ascii="黑体" w:hAnsi="黑体"/>
          <w:szCs w:val="32"/>
        </w:rPr>
      </w:pPr>
      <w:hyperlink w:anchor="_Toc15121" w:history="1">
        <w:r w:rsidR="00A05F92">
          <w:rPr>
            <w:rFonts w:ascii="黑体" w:hAnsi="黑体" w:hint="eastAsia"/>
            <w:szCs w:val="32"/>
          </w:rPr>
          <w:t>三、谈判要求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6</w:t>
      </w:r>
      <w:r w:rsidR="00A05F92">
        <w:rPr>
          <w:sz w:val="24"/>
          <w:szCs w:val="24"/>
        </w:rPr>
        <w:t xml:space="preserve"> -</w:t>
      </w:r>
      <w:r w:rsidR="00A05F92">
        <w:rPr>
          <w:sz w:val="24"/>
          <w:szCs w:val="24"/>
        </w:rPr>
        <w:fldChar w:fldCharType="end"/>
      </w:r>
    </w:p>
    <w:p w14:paraId="3A8DC0C6" w14:textId="77777777" w:rsidR="00266DDF" w:rsidRDefault="00B90085">
      <w:pPr>
        <w:pStyle w:val="35"/>
        <w:tabs>
          <w:tab w:val="right" w:leader="dot" w:pos="9412"/>
        </w:tabs>
        <w:ind w:left="1120"/>
        <w:rPr>
          <w:rFonts w:ascii="黑体" w:hAnsi="黑体"/>
          <w:szCs w:val="32"/>
        </w:rPr>
      </w:pPr>
      <w:hyperlink w:anchor="_Toc4683" w:history="1">
        <w:r w:rsidR="00A05F92">
          <w:rPr>
            <w:rFonts w:ascii="黑体" w:hAnsi="黑体" w:hint="eastAsia"/>
            <w:szCs w:val="32"/>
          </w:rPr>
          <w:t>四、谈判程序</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9</w:t>
      </w:r>
      <w:r w:rsidR="00A05F92">
        <w:rPr>
          <w:sz w:val="24"/>
          <w:szCs w:val="24"/>
        </w:rPr>
        <w:t xml:space="preserve"> -</w:t>
      </w:r>
      <w:r w:rsidR="00A05F92">
        <w:rPr>
          <w:sz w:val="24"/>
          <w:szCs w:val="24"/>
        </w:rPr>
        <w:fldChar w:fldCharType="end"/>
      </w:r>
    </w:p>
    <w:p w14:paraId="6B29404C" w14:textId="77777777" w:rsidR="00266DDF" w:rsidRDefault="00B90085">
      <w:pPr>
        <w:pStyle w:val="35"/>
        <w:tabs>
          <w:tab w:val="right" w:leader="dot" w:pos="9412"/>
        </w:tabs>
        <w:ind w:left="1120"/>
        <w:rPr>
          <w:rFonts w:ascii="黑体" w:hAnsi="黑体"/>
          <w:szCs w:val="32"/>
        </w:rPr>
      </w:pPr>
      <w:hyperlink w:anchor="_Toc20197" w:history="1">
        <w:r w:rsidR="00A05F92">
          <w:rPr>
            <w:rFonts w:ascii="黑体" w:hAnsi="黑体" w:hint="eastAsia"/>
            <w:szCs w:val="32"/>
          </w:rPr>
          <w:t>五、评审依据</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13</w:t>
      </w:r>
      <w:r w:rsidR="00A05F92">
        <w:rPr>
          <w:sz w:val="24"/>
          <w:szCs w:val="24"/>
        </w:rPr>
        <w:t xml:space="preserve"> -</w:t>
      </w:r>
      <w:r w:rsidR="00A05F92">
        <w:rPr>
          <w:sz w:val="24"/>
          <w:szCs w:val="24"/>
        </w:rPr>
        <w:fldChar w:fldCharType="end"/>
      </w:r>
    </w:p>
    <w:p w14:paraId="289491AE" w14:textId="77777777" w:rsidR="00266DDF" w:rsidRDefault="00B90085">
      <w:pPr>
        <w:pStyle w:val="35"/>
        <w:tabs>
          <w:tab w:val="right" w:leader="dot" w:pos="9412"/>
        </w:tabs>
        <w:ind w:left="1120"/>
        <w:rPr>
          <w:rFonts w:ascii="黑体" w:hAnsi="黑体"/>
          <w:szCs w:val="32"/>
        </w:rPr>
      </w:pPr>
      <w:hyperlink w:anchor="_Toc30577" w:history="1">
        <w:r w:rsidR="00A05F92">
          <w:rPr>
            <w:rFonts w:ascii="黑体" w:hAnsi="黑体" w:hint="eastAsia"/>
            <w:szCs w:val="32"/>
          </w:rPr>
          <w:t>六、成交原则</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13</w:t>
      </w:r>
      <w:r w:rsidR="00A05F92">
        <w:rPr>
          <w:sz w:val="24"/>
          <w:szCs w:val="24"/>
        </w:rPr>
        <w:t xml:space="preserve"> -</w:t>
      </w:r>
      <w:r w:rsidR="00A05F92">
        <w:rPr>
          <w:sz w:val="24"/>
          <w:szCs w:val="24"/>
        </w:rPr>
        <w:fldChar w:fldCharType="end"/>
      </w:r>
    </w:p>
    <w:p w14:paraId="66A5939B" w14:textId="77777777" w:rsidR="00266DDF" w:rsidRDefault="00B90085">
      <w:pPr>
        <w:pStyle w:val="35"/>
        <w:tabs>
          <w:tab w:val="right" w:leader="dot" w:pos="9412"/>
        </w:tabs>
        <w:ind w:left="1120"/>
        <w:rPr>
          <w:rFonts w:ascii="黑体" w:hAnsi="黑体"/>
          <w:szCs w:val="32"/>
        </w:rPr>
      </w:pPr>
      <w:hyperlink w:anchor="_Toc13104" w:history="1">
        <w:r w:rsidR="00A05F92">
          <w:rPr>
            <w:rFonts w:ascii="黑体" w:hAnsi="黑体" w:hint="eastAsia"/>
            <w:szCs w:val="32"/>
          </w:rPr>
          <w:t>七、成交通知</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15</w:t>
      </w:r>
      <w:r w:rsidR="00A05F92">
        <w:rPr>
          <w:sz w:val="24"/>
          <w:szCs w:val="24"/>
        </w:rPr>
        <w:t xml:space="preserve"> -</w:t>
      </w:r>
      <w:r w:rsidR="00A05F92">
        <w:rPr>
          <w:sz w:val="24"/>
          <w:szCs w:val="24"/>
        </w:rPr>
        <w:fldChar w:fldCharType="end"/>
      </w:r>
    </w:p>
    <w:p w14:paraId="791C8183" w14:textId="77777777" w:rsidR="00266DDF" w:rsidRDefault="00B90085">
      <w:pPr>
        <w:pStyle w:val="35"/>
        <w:tabs>
          <w:tab w:val="right" w:leader="dot" w:pos="9412"/>
        </w:tabs>
        <w:ind w:left="1120"/>
        <w:rPr>
          <w:rFonts w:ascii="黑体" w:hAnsi="黑体"/>
          <w:szCs w:val="32"/>
        </w:rPr>
      </w:pPr>
      <w:hyperlink w:anchor="_Toc11896" w:history="1">
        <w:r w:rsidR="00A05F92">
          <w:rPr>
            <w:rFonts w:ascii="黑体" w:hAnsi="黑体" w:hint="eastAsia"/>
            <w:szCs w:val="32"/>
          </w:rPr>
          <w:t>八、关于质疑和投诉</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16</w:t>
      </w:r>
      <w:r w:rsidR="00A05F92">
        <w:rPr>
          <w:sz w:val="24"/>
          <w:szCs w:val="24"/>
        </w:rPr>
        <w:t xml:space="preserve"> -</w:t>
      </w:r>
      <w:r w:rsidR="00A05F92">
        <w:rPr>
          <w:sz w:val="24"/>
          <w:szCs w:val="24"/>
        </w:rPr>
        <w:fldChar w:fldCharType="end"/>
      </w:r>
    </w:p>
    <w:p w14:paraId="55A1877C" w14:textId="77777777" w:rsidR="00266DDF" w:rsidRDefault="00B90085">
      <w:pPr>
        <w:pStyle w:val="35"/>
        <w:tabs>
          <w:tab w:val="right" w:leader="dot" w:pos="9412"/>
        </w:tabs>
        <w:ind w:left="1120"/>
        <w:rPr>
          <w:rFonts w:ascii="黑体" w:hAnsi="黑体"/>
          <w:szCs w:val="32"/>
        </w:rPr>
      </w:pPr>
      <w:hyperlink w:anchor="_Toc1285" w:history="1">
        <w:r w:rsidR="00A05F92">
          <w:rPr>
            <w:rFonts w:ascii="黑体" w:hAnsi="黑体" w:hint="eastAsia"/>
            <w:szCs w:val="32"/>
          </w:rPr>
          <w:t>九、签订合同</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18</w:t>
      </w:r>
      <w:r w:rsidR="00A05F92">
        <w:rPr>
          <w:sz w:val="24"/>
          <w:szCs w:val="24"/>
        </w:rPr>
        <w:t xml:space="preserve"> -</w:t>
      </w:r>
      <w:r w:rsidR="00A05F92">
        <w:rPr>
          <w:sz w:val="24"/>
          <w:szCs w:val="24"/>
        </w:rPr>
        <w:fldChar w:fldCharType="end"/>
      </w:r>
    </w:p>
    <w:p w14:paraId="30D7747E" w14:textId="77777777" w:rsidR="00266DDF" w:rsidRDefault="00B90085">
      <w:pPr>
        <w:pStyle w:val="35"/>
        <w:tabs>
          <w:tab w:val="right" w:leader="dot" w:pos="9412"/>
        </w:tabs>
        <w:ind w:left="1120"/>
        <w:rPr>
          <w:rFonts w:ascii="黑体" w:hAnsi="黑体"/>
          <w:szCs w:val="32"/>
        </w:rPr>
      </w:pPr>
      <w:hyperlink w:anchor="_Toc27747" w:history="1">
        <w:r w:rsidR="00A05F92">
          <w:rPr>
            <w:rFonts w:ascii="黑体" w:hAnsi="黑体" w:hint="eastAsia"/>
            <w:szCs w:val="32"/>
          </w:rPr>
          <w:t>十、政府采购信用融资</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18</w:t>
      </w:r>
      <w:r w:rsidR="00A05F92">
        <w:rPr>
          <w:sz w:val="24"/>
          <w:szCs w:val="24"/>
        </w:rPr>
        <w:t xml:space="preserve"> -</w:t>
      </w:r>
      <w:r w:rsidR="00A05F92">
        <w:rPr>
          <w:sz w:val="24"/>
          <w:szCs w:val="24"/>
        </w:rPr>
        <w:fldChar w:fldCharType="end"/>
      </w:r>
    </w:p>
    <w:p w14:paraId="549CD472" w14:textId="77777777" w:rsidR="00266DDF" w:rsidRDefault="00B90085">
      <w:pPr>
        <w:pStyle w:val="28"/>
        <w:tabs>
          <w:tab w:val="right" w:leader="dot" w:pos="9412"/>
        </w:tabs>
        <w:ind w:left="560"/>
        <w:rPr>
          <w:rFonts w:ascii="黑体" w:hAnsi="黑体"/>
          <w:szCs w:val="32"/>
        </w:rPr>
      </w:pPr>
      <w:hyperlink w:anchor="_Toc26791" w:history="1">
        <w:r w:rsidR="00A05F92">
          <w:rPr>
            <w:rFonts w:ascii="黑体" w:hAnsi="黑体" w:hint="eastAsia"/>
            <w:szCs w:val="32"/>
          </w:rPr>
          <w:t>第三篇谈判项目技术需求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19</w:t>
      </w:r>
      <w:r w:rsidR="00A05F92">
        <w:rPr>
          <w:sz w:val="24"/>
          <w:szCs w:val="24"/>
        </w:rPr>
        <w:t xml:space="preserve"> -</w:t>
      </w:r>
      <w:r w:rsidR="00A05F92">
        <w:rPr>
          <w:sz w:val="24"/>
          <w:szCs w:val="24"/>
        </w:rPr>
        <w:fldChar w:fldCharType="end"/>
      </w:r>
    </w:p>
    <w:p w14:paraId="1F8F0EFB" w14:textId="77777777" w:rsidR="00266DDF" w:rsidRDefault="00B90085">
      <w:pPr>
        <w:pStyle w:val="35"/>
        <w:tabs>
          <w:tab w:val="right" w:leader="dot" w:pos="9412"/>
        </w:tabs>
        <w:ind w:left="1120"/>
        <w:rPr>
          <w:rFonts w:ascii="黑体" w:hAnsi="黑体"/>
          <w:szCs w:val="32"/>
        </w:rPr>
      </w:pPr>
      <w:hyperlink w:anchor="_Toc17009" w:history="1">
        <w:r w:rsidR="00A05F92">
          <w:rPr>
            <w:rFonts w:ascii="黑体" w:hAnsi="黑体" w:hint="eastAsia"/>
            <w:szCs w:val="32"/>
          </w:rPr>
          <w:t>一、项目一览表</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19</w:t>
      </w:r>
      <w:r w:rsidR="00A05F92">
        <w:rPr>
          <w:sz w:val="24"/>
          <w:szCs w:val="24"/>
        </w:rPr>
        <w:t xml:space="preserve"> -</w:t>
      </w:r>
      <w:r w:rsidR="00A05F92">
        <w:rPr>
          <w:sz w:val="24"/>
          <w:szCs w:val="24"/>
        </w:rPr>
        <w:fldChar w:fldCharType="end"/>
      </w:r>
    </w:p>
    <w:p w14:paraId="4E3E666F" w14:textId="77777777" w:rsidR="00266DDF" w:rsidRDefault="00B90085">
      <w:pPr>
        <w:pStyle w:val="35"/>
        <w:tabs>
          <w:tab w:val="right" w:leader="dot" w:pos="9412"/>
        </w:tabs>
        <w:ind w:left="1120"/>
        <w:rPr>
          <w:rFonts w:ascii="黑体" w:hAnsi="黑体"/>
          <w:szCs w:val="32"/>
        </w:rPr>
      </w:pPr>
      <w:hyperlink w:anchor="_Toc22591" w:history="1">
        <w:r w:rsidR="00A05F92">
          <w:rPr>
            <w:rFonts w:ascii="黑体" w:hAnsi="黑体" w:hint="eastAsia"/>
            <w:szCs w:val="32"/>
          </w:rPr>
          <w:t>二、招标项目技术需求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19</w:t>
      </w:r>
      <w:r w:rsidR="00A05F92">
        <w:rPr>
          <w:sz w:val="24"/>
          <w:szCs w:val="24"/>
        </w:rPr>
        <w:t xml:space="preserve"> -</w:t>
      </w:r>
      <w:r w:rsidR="00A05F92">
        <w:rPr>
          <w:sz w:val="24"/>
          <w:szCs w:val="24"/>
        </w:rPr>
        <w:fldChar w:fldCharType="end"/>
      </w:r>
    </w:p>
    <w:p w14:paraId="4AEC9374" w14:textId="77777777" w:rsidR="00266DDF" w:rsidRDefault="00B90085">
      <w:pPr>
        <w:pStyle w:val="28"/>
        <w:tabs>
          <w:tab w:val="right" w:leader="dot" w:pos="9412"/>
        </w:tabs>
        <w:ind w:left="560"/>
        <w:rPr>
          <w:rFonts w:ascii="黑体" w:hAnsi="黑体"/>
          <w:szCs w:val="32"/>
        </w:rPr>
      </w:pPr>
      <w:hyperlink w:anchor="_Toc16517" w:history="1">
        <w:r w:rsidR="00A05F92">
          <w:rPr>
            <w:rFonts w:ascii="黑体" w:hAnsi="黑体" w:hint="eastAsia"/>
            <w:szCs w:val="32"/>
          </w:rPr>
          <w:t>第四篇谈判项目服务需求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22</w:t>
      </w:r>
      <w:r w:rsidR="00A05F92">
        <w:rPr>
          <w:sz w:val="24"/>
          <w:szCs w:val="24"/>
        </w:rPr>
        <w:t xml:space="preserve"> -</w:t>
      </w:r>
      <w:r w:rsidR="00A05F92">
        <w:rPr>
          <w:sz w:val="24"/>
          <w:szCs w:val="24"/>
        </w:rPr>
        <w:fldChar w:fldCharType="end"/>
      </w:r>
    </w:p>
    <w:p w14:paraId="70E1AEE4" w14:textId="77777777" w:rsidR="00266DDF" w:rsidRDefault="00B90085">
      <w:pPr>
        <w:pStyle w:val="35"/>
        <w:tabs>
          <w:tab w:val="right" w:leader="dot" w:pos="9412"/>
        </w:tabs>
        <w:ind w:left="1120"/>
        <w:rPr>
          <w:rFonts w:ascii="黑体" w:hAnsi="黑体"/>
          <w:szCs w:val="32"/>
        </w:rPr>
      </w:pPr>
      <w:hyperlink w:anchor="_Toc4374" w:history="1">
        <w:r w:rsidR="00A05F92">
          <w:rPr>
            <w:rFonts w:ascii="黑体" w:hAnsi="黑体" w:hint="eastAsia"/>
            <w:szCs w:val="32"/>
          </w:rPr>
          <w:t>一、交货时间、地点及验收方式</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22</w:t>
      </w:r>
      <w:r w:rsidR="00A05F92">
        <w:rPr>
          <w:sz w:val="24"/>
          <w:szCs w:val="24"/>
        </w:rPr>
        <w:t xml:space="preserve"> -</w:t>
      </w:r>
      <w:r w:rsidR="00A05F92">
        <w:rPr>
          <w:sz w:val="24"/>
          <w:szCs w:val="24"/>
        </w:rPr>
        <w:fldChar w:fldCharType="end"/>
      </w:r>
    </w:p>
    <w:p w14:paraId="1CFF544C" w14:textId="77777777" w:rsidR="00266DDF" w:rsidRDefault="00B90085">
      <w:pPr>
        <w:pStyle w:val="35"/>
        <w:tabs>
          <w:tab w:val="right" w:leader="dot" w:pos="9412"/>
        </w:tabs>
        <w:ind w:left="1120"/>
        <w:rPr>
          <w:rFonts w:ascii="黑体" w:hAnsi="黑体"/>
          <w:szCs w:val="32"/>
        </w:rPr>
      </w:pPr>
      <w:hyperlink w:anchor="_Toc12266" w:history="1">
        <w:r w:rsidR="00A05F92">
          <w:rPr>
            <w:rFonts w:ascii="黑体" w:hAnsi="黑体" w:hint="eastAsia"/>
            <w:szCs w:val="32"/>
          </w:rPr>
          <w:t>二、报价要求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22</w:t>
      </w:r>
      <w:r w:rsidR="00A05F92">
        <w:rPr>
          <w:sz w:val="24"/>
          <w:szCs w:val="24"/>
        </w:rPr>
        <w:t xml:space="preserve"> -</w:t>
      </w:r>
      <w:r w:rsidR="00A05F92">
        <w:rPr>
          <w:sz w:val="24"/>
          <w:szCs w:val="24"/>
        </w:rPr>
        <w:fldChar w:fldCharType="end"/>
      </w:r>
    </w:p>
    <w:p w14:paraId="0A5197A4" w14:textId="77777777" w:rsidR="00266DDF" w:rsidRDefault="00B90085">
      <w:pPr>
        <w:pStyle w:val="35"/>
        <w:tabs>
          <w:tab w:val="right" w:leader="dot" w:pos="9412"/>
        </w:tabs>
        <w:ind w:left="1120"/>
        <w:rPr>
          <w:rFonts w:ascii="黑体" w:hAnsi="黑体"/>
          <w:szCs w:val="32"/>
        </w:rPr>
      </w:pPr>
      <w:hyperlink w:anchor="_Toc23500" w:history="1">
        <w:r w:rsidR="00A05F92">
          <w:rPr>
            <w:rFonts w:ascii="黑体" w:hAnsi="黑体" w:hint="eastAsia"/>
            <w:szCs w:val="32"/>
          </w:rPr>
          <w:t>三、质量保证及售后服务</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23</w:t>
      </w:r>
      <w:r w:rsidR="00A05F92">
        <w:rPr>
          <w:sz w:val="24"/>
          <w:szCs w:val="24"/>
        </w:rPr>
        <w:t xml:space="preserve"> -</w:t>
      </w:r>
      <w:r w:rsidR="00A05F92">
        <w:rPr>
          <w:sz w:val="24"/>
          <w:szCs w:val="24"/>
        </w:rPr>
        <w:fldChar w:fldCharType="end"/>
      </w:r>
    </w:p>
    <w:p w14:paraId="7733329C" w14:textId="77777777" w:rsidR="00266DDF" w:rsidRDefault="00B90085">
      <w:pPr>
        <w:pStyle w:val="35"/>
        <w:tabs>
          <w:tab w:val="right" w:leader="dot" w:pos="9412"/>
        </w:tabs>
        <w:ind w:left="1120"/>
        <w:rPr>
          <w:rFonts w:ascii="黑体" w:hAnsi="黑体"/>
          <w:szCs w:val="32"/>
        </w:rPr>
      </w:pPr>
      <w:hyperlink w:anchor="_Toc20792" w:history="1">
        <w:r w:rsidR="00A05F92">
          <w:rPr>
            <w:rFonts w:ascii="黑体" w:hAnsi="黑体" w:hint="eastAsia"/>
            <w:szCs w:val="32"/>
          </w:rPr>
          <w:t>四、付款方式</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24</w:t>
      </w:r>
      <w:r w:rsidR="00A05F92">
        <w:rPr>
          <w:sz w:val="24"/>
          <w:szCs w:val="24"/>
        </w:rPr>
        <w:t xml:space="preserve"> -</w:t>
      </w:r>
      <w:r w:rsidR="00A05F92">
        <w:rPr>
          <w:sz w:val="24"/>
          <w:szCs w:val="24"/>
        </w:rPr>
        <w:fldChar w:fldCharType="end"/>
      </w:r>
    </w:p>
    <w:p w14:paraId="0229882E" w14:textId="77777777" w:rsidR="00266DDF" w:rsidRDefault="00B90085">
      <w:pPr>
        <w:pStyle w:val="35"/>
        <w:tabs>
          <w:tab w:val="right" w:leader="dot" w:pos="9412"/>
        </w:tabs>
        <w:ind w:left="1120"/>
        <w:rPr>
          <w:sz w:val="24"/>
          <w:szCs w:val="24"/>
        </w:rPr>
      </w:pPr>
      <w:hyperlink w:anchor="_Toc3882" w:history="1">
        <w:r w:rsidR="00A05F92">
          <w:rPr>
            <w:rFonts w:ascii="黑体" w:hAnsi="黑体" w:hint="eastAsia"/>
            <w:szCs w:val="32"/>
          </w:rPr>
          <w:t>五、知识产权</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24</w:t>
      </w:r>
      <w:r w:rsidR="00A05F92">
        <w:rPr>
          <w:sz w:val="24"/>
          <w:szCs w:val="24"/>
        </w:rPr>
        <w:t xml:space="preserve"> -</w:t>
      </w:r>
      <w:r w:rsidR="00A05F92">
        <w:rPr>
          <w:sz w:val="24"/>
          <w:szCs w:val="24"/>
        </w:rPr>
        <w:fldChar w:fldCharType="end"/>
      </w:r>
    </w:p>
    <w:p w14:paraId="0E5A09C8" w14:textId="77777777" w:rsidR="00266DDF" w:rsidRDefault="00B90085">
      <w:pPr>
        <w:pStyle w:val="35"/>
        <w:tabs>
          <w:tab w:val="right" w:leader="dot" w:pos="9412"/>
        </w:tabs>
        <w:ind w:left="1120"/>
        <w:rPr>
          <w:sz w:val="24"/>
          <w:szCs w:val="24"/>
        </w:rPr>
      </w:pPr>
      <w:hyperlink w:anchor="_Toc3882" w:history="1">
        <w:r w:rsidR="00A05F92">
          <w:rPr>
            <w:rFonts w:ascii="黑体" w:hAnsi="黑体" w:hint="eastAsia"/>
            <w:szCs w:val="32"/>
          </w:rPr>
          <w:t>六、培训</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24</w:t>
      </w:r>
      <w:r w:rsidR="00A05F92">
        <w:rPr>
          <w:sz w:val="24"/>
          <w:szCs w:val="24"/>
        </w:rPr>
        <w:t xml:space="preserve"> -</w:t>
      </w:r>
      <w:r w:rsidR="00A05F92">
        <w:rPr>
          <w:sz w:val="24"/>
          <w:szCs w:val="24"/>
        </w:rPr>
        <w:fldChar w:fldCharType="end"/>
      </w:r>
    </w:p>
    <w:p w14:paraId="2F35F28F" w14:textId="77777777" w:rsidR="00266DDF" w:rsidRDefault="00B90085">
      <w:pPr>
        <w:pStyle w:val="35"/>
        <w:tabs>
          <w:tab w:val="right" w:leader="dot" w:pos="9412"/>
        </w:tabs>
        <w:ind w:left="1120"/>
        <w:rPr>
          <w:rFonts w:ascii="黑体" w:hAnsi="黑体"/>
          <w:szCs w:val="32"/>
        </w:rPr>
      </w:pPr>
      <w:hyperlink w:anchor="_Toc7781" w:history="1">
        <w:r w:rsidR="00A05F92">
          <w:rPr>
            <w:rFonts w:ascii="黑体" w:hAnsi="黑体" w:hint="eastAsia"/>
            <w:szCs w:val="32"/>
          </w:rPr>
          <w:t>七、其他</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25</w:t>
      </w:r>
      <w:r w:rsidR="00A05F92">
        <w:rPr>
          <w:sz w:val="24"/>
          <w:szCs w:val="24"/>
        </w:rPr>
        <w:t xml:space="preserve"> -</w:t>
      </w:r>
      <w:r w:rsidR="00A05F92">
        <w:rPr>
          <w:sz w:val="24"/>
          <w:szCs w:val="24"/>
        </w:rPr>
        <w:fldChar w:fldCharType="end"/>
      </w:r>
    </w:p>
    <w:p w14:paraId="43A72B92" w14:textId="77777777" w:rsidR="00266DDF" w:rsidRDefault="00B90085">
      <w:pPr>
        <w:pStyle w:val="28"/>
        <w:tabs>
          <w:tab w:val="right" w:leader="dot" w:pos="9412"/>
        </w:tabs>
        <w:ind w:left="560"/>
        <w:rPr>
          <w:rFonts w:ascii="黑体" w:hAnsi="黑体"/>
          <w:szCs w:val="32"/>
        </w:rPr>
      </w:pPr>
      <w:hyperlink w:anchor="_Toc27249" w:history="1">
        <w:r w:rsidR="00A05F92">
          <w:rPr>
            <w:rFonts w:ascii="黑体" w:hAnsi="黑体" w:hint="eastAsia"/>
            <w:szCs w:val="32"/>
          </w:rPr>
          <w:t>第五篇合同草案条款</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26</w:t>
      </w:r>
      <w:r w:rsidR="00A05F92">
        <w:rPr>
          <w:sz w:val="24"/>
          <w:szCs w:val="24"/>
        </w:rPr>
        <w:t>-</w:t>
      </w:r>
      <w:r w:rsidR="00A05F92">
        <w:rPr>
          <w:sz w:val="24"/>
          <w:szCs w:val="24"/>
        </w:rPr>
        <w:fldChar w:fldCharType="end"/>
      </w:r>
    </w:p>
    <w:p w14:paraId="7F3F4EC9" w14:textId="77777777" w:rsidR="00266DDF" w:rsidRDefault="00B90085">
      <w:pPr>
        <w:pStyle w:val="28"/>
        <w:tabs>
          <w:tab w:val="right" w:leader="dot" w:pos="9412"/>
        </w:tabs>
        <w:ind w:left="560"/>
        <w:rPr>
          <w:rFonts w:ascii="黑体" w:hAnsi="黑体"/>
          <w:szCs w:val="32"/>
        </w:rPr>
      </w:pPr>
      <w:hyperlink w:anchor="_Toc23105" w:history="1">
        <w:r w:rsidR="00A05F92">
          <w:rPr>
            <w:rFonts w:ascii="黑体" w:hAnsi="黑体" w:hint="eastAsia"/>
            <w:szCs w:val="32"/>
          </w:rPr>
          <w:t>第六篇响应文件格式要求</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36</w:t>
      </w:r>
      <w:r w:rsidR="00A05F92">
        <w:rPr>
          <w:sz w:val="24"/>
          <w:szCs w:val="24"/>
        </w:rPr>
        <w:t xml:space="preserve"> -</w:t>
      </w:r>
      <w:r w:rsidR="00A05F92">
        <w:rPr>
          <w:sz w:val="24"/>
          <w:szCs w:val="24"/>
        </w:rPr>
        <w:fldChar w:fldCharType="end"/>
      </w:r>
    </w:p>
    <w:p w14:paraId="3ABE718D" w14:textId="77777777" w:rsidR="00266DDF" w:rsidRDefault="00B90085">
      <w:pPr>
        <w:pStyle w:val="35"/>
        <w:tabs>
          <w:tab w:val="right" w:leader="dot" w:pos="9412"/>
        </w:tabs>
        <w:ind w:left="1120"/>
        <w:rPr>
          <w:rFonts w:ascii="黑体" w:hAnsi="黑体"/>
          <w:szCs w:val="32"/>
        </w:rPr>
      </w:pPr>
      <w:hyperlink w:anchor="_Toc2918" w:history="1">
        <w:r w:rsidR="00A05F92">
          <w:rPr>
            <w:rFonts w:ascii="黑体" w:hAnsi="黑体" w:hint="eastAsia"/>
            <w:szCs w:val="32"/>
          </w:rPr>
          <w:t>一、经济部分</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36</w:t>
      </w:r>
      <w:r w:rsidR="00A05F92">
        <w:rPr>
          <w:sz w:val="24"/>
          <w:szCs w:val="24"/>
        </w:rPr>
        <w:t xml:space="preserve"> -</w:t>
      </w:r>
      <w:r w:rsidR="00A05F92">
        <w:rPr>
          <w:sz w:val="24"/>
          <w:szCs w:val="24"/>
        </w:rPr>
        <w:fldChar w:fldCharType="end"/>
      </w:r>
    </w:p>
    <w:p w14:paraId="371703DE" w14:textId="77777777" w:rsidR="00266DDF" w:rsidRDefault="00B90085">
      <w:pPr>
        <w:pStyle w:val="35"/>
        <w:tabs>
          <w:tab w:val="right" w:leader="dot" w:pos="9412"/>
        </w:tabs>
        <w:ind w:left="1120"/>
      </w:pPr>
      <w:hyperlink w:anchor="_Toc16622" w:history="1">
        <w:r w:rsidR="00A05F92">
          <w:rPr>
            <w:rFonts w:ascii="黑体" w:hAnsi="黑体" w:hint="eastAsia"/>
            <w:szCs w:val="32"/>
          </w:rPr>
          <w:t>二、技术部分</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41</w:t>
      </w:r>
      <w:r w:rsidR="00A05F92">
        <w:rPr>
          <w:sz w:val="24"/>
          <w:szCs w:val="24"/>
        </w:rPr>
        <w:t>-</w:t>
      </w:r>
      <w:r w:rsidR="00A05F92">
        <w:rPr>
          <w:sz w:val="24"/>
          <w:szCs w:val="24"/>
        </w:rPr>
        <w:fldChar w:fldCharType="end"/>
      </w:r>
    </w:p>
    <w:p w14:paraId="08FC26BB" w14:textId="77777777" w:rsidR="00266DDF" w:rsidRDefault="00B90085">
      <w:pPr>
        <w:pStyle w:val="35"/>
        <w:tabs>
          <w:tab w:val="right" w:leader="dot" w:pos="9412"/>
        </w:tabs>
        <w:ind w:left="1120"/>
        <w:rPr>
          <w:rFonts w:ascii="黑体" w:hAnsi="黑体"/>
          <w:szCs w:val="32"/>
        </w:rPr>
      </w:pPr>
      <w:hyperlink w:anchor="_Toc9567" w:history="1">
        <w:r w:rsidR="00A05F92">
          <w:rPr>
            <w:rFonts w:ascii="黑体" w:hAnsi="黑体" w:hint="eastAsia"/>
            <w:szCs w:val="32"/>
          </w:rPr>
          <w:t>三、服务部分</w:t>
        </w:r>
        <w:r w:rsidR="00A05F92">
          <w:rPr>
            <w:rFonts w:ascii="黑体" w:hAnsi="黑体" w:hint="eastAsia"/>
            <w:szCs w:val="32"/>
          </w:rPr>
          <w:tab/>
        </w:r>
      </w:hyperlink>
      <w:r w:rsidR="00A05F92">
        <w:rPr>
          <w:rFonts w:ascii="黑体" w:hAnsi="黑体" w:hint="eastAsia"/>
          <w:szCs w:val="32"/>
        </w:rPr>
        <w:t>..</w:t>
      </w:r>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 xml:space="preserve">- </w:t>
      </w:r>
      <w:r w:rsidR="00A05F92">
        <w:rPr>
          <w:rFonts w:hint="eastAsia"/>
          <w:sz w:val="24"/>
          <w:szCs w:val="24"/>
        </w:rPr>
        <w:t>42</w:t>
      </w:r>
      <w:r w:rsidR="00A05F92">
        <w:rPr>
          <w:sz w:val="24"/>
          <w:szCs w:val="24"/>
        </w:rPr>
        <w:t>-</w:t>
      </w:r>
      <w:r w:rsidR="00A05F92">
        <w:rPr>
          <w:sz w:val="24"/>
          <w:szCs w:val="24"/>
        </w:rPr>
        <w:fldChar w:fldCharType="end"/>
      </w:r>
    </w:p>
    <w:p w14:paraId="4C66878F" w14:textId="77777777" w:rsidR="00266DDF" w:rsidRDefault="00B90085">
      <w:pPr>
        <w:pStyle w:val="35"/>
        <w:tabs>
          <w:tab w:val="right" w:leader="dot" w:pos="9412"/>
        </w:tabs>
        <w:ind w:left="1120"/>
        <w:rPr>
          <w:rFonts w:ascii="黑体" w:hAnsi="黑体"/>
          <w:szCs w:val="32"/>
        </w:rPr>
      </w:pPr>
      <w:hyperlink w:anchor="_Toc2332" w:history="1">
        <w:r w:rsidR="00A05F92">
          <w:rPr>
            <w:rFonts w:ascii="黑体" w:hAnsi="黑体" w:hint="eastAsia"/>
            <w:szCs w:val="32"/>
          </w:rPr>
          <w:t>四、资格条件及其他</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43</w:t>
      </w:r>
      <w:r w:rsidR="00A05F92">
        <w:rPr>
          <w:sz w:val="24"/>
          <w:szCs w:val="24"/>
        </w:rPr>
        <w:t>-</w:t>
      </w:r>
      <w:r w:rsidR="00A05F92">
        <w:rPr>
          <w:sz w:val="24"/>
          <w:szCs w:val="24"/>
        </w:rPr>
        <w:fldChar w:fldCharType="end"/>
      </w:r>
    </w:p>
    <w:p w14:paraId="146B5890" w14:textId="77777777" w:rsidR="00266DDF" w:rsidRDefault="00B90085">
      <w:pPr>
        <w:pStyle w:val="35"/>
        <w:tabs>
          <w:tab w:val="right" w:leader="dot" w:pos="9412"/>
        </w:tabs>
        <w:ind w:left="1120"/>
      </w:pPr>
      <w:hyperlink w:anchor="_Toc2595" w:history="1">
        <w:r w:rsidR="00A05F92">
          <w:rPr>
            <w:rFonts w:ascii="黑体" w:hAnsi="黑体" w:hint="eastAsia"/>
            <w:szCs w:val="32"/>
          </w:rPr>
          <w:t>五、其他应提供的资料</w:t>
        </w:r>
        <w:r w:rsidR="00A05F92">
          <w:rPr>
            <w:rFonts w:ascii="黑体" w:hAnsi="黑体" w:hint="eastAsia"/>
            <w:szCs w:val="32"/>
          </w:rPr>
          <w:tab/>
        </w:r>
      </w:hyperlink>
      <w:r w:rsidR="00A05F92">
        <w:rPr>
          <w:sz w:val="24"/>
          <w:szCs w:val="24"/>
        </w:rPr>
        <w:fldChar w:fldCharType="begin"/>
      </w:r>
      <w:r w:rsidR="00A05F92">
        <w:rPr>
          <w:sz w:val="24"/>
          <w:szCs w:val="24"/>
        </w:rPr>
        <w:instrText xml:space="preserve"> PAGEREF _Toc105062284 \h </w:instrText>
      </w:r>
      <w:r w:rsidR="00A05F92">
        <w:rPr>
          <w:sz w:val="24"/>
          <w:szCs w:val="24"/>
        </w:rPr>
      </w:r>
      <w:r w:rsidR="00A05F92">
        <w:rPr>
          <w:sz w:val="24"/>
          <w:szCs w:val="24"/>
        </w:rPr>
        <w:fldChar w:fldCharType="separate"/>
      </w:r>
      <w:r w:rsidR="00A05F92">
        <w:rPr>
          <w:sz w:val="24"/>
          <w:szCs w:val="24"/>
        </w:rPr>
        <w:t>-</w:t>
      </w:r>
      <w:r w:rsidR="00A05F92">
        <w:rPr>
          <w:rFonts w:hint="eastAsia"/>
          <w:sz w:val="24"/>
          <w:szCs w:val="24"/>
        </w:rPr>
        <w:t>48</w:t>
      </w:r>
      <w:r w:rsidR="00A05F92">
        <w:rPr>
          <w:sz w:val="24"/>
          <w:szCs w:val="24"/>
        </w:rPr>
        <w:t>-</w:t>
      </w:r>
      <w:r w:rsidR="00A05F92">
        <w:rPr>
          <w:sz w:val="24"/>
          <w:szCs w:val="24"/>
        </w:rPr>
        <w:fldChar w:fldCharType="end"/>
      </w:r>
    </w:p>
    <w:p w14:paraId="398193A8" w14:textId="77777777" w:rsidR="00266DDF" w:rsidRDefault="00A05F92">
      <w:pPr>
        <w:pStyle w:val="28"/>
        <w:tabs>
          <w:tab w:val="right" w:leader="dot" w:pos="9402"/>
        </w:tabs>
        <w:spacing w:line="360" w:lineRule="exact"/>
        <w:ind w:leftChars="0" w:left="0"/>
        <w:rPr>
          <w:rFonts w:ascii="方正仿宋_GBK" w:eastAsia="方正仿宋_GBK"/>
          <w:szCs w:val="28"/>
        </w:rPr>
        <w:sectPr w:rsidR="00266DDF">
          <w:headerReference w:type="default" r:id="rId15"/>
          <w:footerReference w:type="even" r:id="rId16"/>
          <w:footerReference w:type="default" r:id="rId17"/>
          <w:headerReference w:type="first" r:id="rId18"/>
          <w:footerReference w:type="first" r:id="rId19"/>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8"/>
        </w:rPr>
        <w:fldChar w:fldCharType="end"/>
      </w:r>
    </w:p>
    <w:p w14:paraId="3B0A584B" w14:textId="77777777" w:rsidR="00266DDF" w:rsidRDefault="00A05F92">
      <w:pPr>
        <w:pStyle w:val="23"/>
        <w:spacing w:before="0" w:after="0" w:line="560" w:lineRule="exact"/>
        <w:jc w:val="center"/>
        <w:rPr>
          <w:rFonts w:ascii="宋体" w:eastAsia="宋体" w:hAnsi="宋体" w:cs="宋体"/>
          <w:bCs/>
          <w:color w:val="000000"/>
          <w:szCs w:val="32"/>
        </w:rPr>
      </w:pPr>
      <w:bookmarkStart w:id="0" w:name="_Toc11641050"/>
      <w:bookmarkStart w:id="1" w:name="_Toc12789052"/>
      <w:bookmarkStart w:id="2" w:name="_Toc12024"/>
      <w:r>
        <w:rPr>
          <w:rFonts w:ascii="宋体" w:eastAsia="宋体" w:hAnsi="宋体" w:cs="宋体" w:hint="eastAsia"/>
          <w:bCs/>
          <w:color w:val="000000"/>
          <w:szCs w:val="32"/>
        </w:rPr>
        <w:lastRenderedPageBreak/>
        <w:t>第一篇竞争性谈判邀请书</w:t>
      </w:r>
      <w:bookmarkEnd w:id="0"/>
      <w:bookmarkEnd w:id="1"/>
      <w:bookmarkEnd w:id="2"/>
    </w:p>
    <w:p w14:paraId="16E9FAEF" w14:textId="4B480891" w:rsidR="00266DDF" w:rsidRDefault="00A05F92" w:rsidP="000E653D">
      <w:pPr>
        <w:spacing w:line="760" w:lineRule="exact"/>
        <w:jc w:val="left"/>
        <w:rPr>
          <w:rFonts w:ascii="宋体" w:hAnsi="宋体" w:cs="宋体"/>
          <w:szCs w:val="28"/>
        </w:rPr>
      </w:pPr>
      <w:r>
        <w:rPr>
          <w:rFonts w:ascii="宋体" w:hAnsi="宋体" w:cs="宋体" w:hint="eastAsia"/>
          <w:color w:val="000000"/>
          <w:szCs w:val="28"/>
        </w:rPr>
        <w:t>重庆</w:t>
      </w:r>
      <w:r>
        <w:rPr>
          <w:rFonts w:ascii="宋体" w:hAnsi="宋体" w:cs="宋体" w:hint="eastAsia"/>
          <w:szCs w:val="28"/>
        </w:rPr>
        <w:t>医科大学对“</w:t>
      </w:r>
      <w:r w:rsidR="00312199" w:rsidRPr="007D2C58">
        <w:rPr>
          <w:rFonts w:ascii="宋体" w:hAnsi="宋体" w:cs="宋体" w:hint="eastAsia"/>
          <w:szCs w:val="28"/>
        </w:rPr>
        <w:t>重庆医科大学药学院药剂科研平台采购小型仪器设备一批</w:t>
      </w:r>
      <w:r>
        <w:rPr>
          <w:rFonts w:ascii="宋体" w:hAnsi="宋体" w:cs="宋体" w:hint="eastAsia"/>
          <w:szCs w:val="28"/>
        </w:rPr>
        <w:t>”项目进行竞争性谈判采购。欢迎有资格的供应商前来参加谈判。</w:t>
      </w:r>
    </w:p>
    <w:p w14:paraId="294C5374" w14:textId="77777777" w:rsidR="00266DDF" w:rsidRDefault="00A05F92">
      <w:pPr>
        <w:pStyle w:val="3"/>
        <w:spacing w:before="0" w:after="0" w:line="360" w:lineRule="auto"/>
        <w:rPr>
          <w:rFonts w:ascii="宋体" w:hAnsi="宋体" w:cs="宋体"/>
          <w:b w:val="0"/>
          <w:sz w:val="28"/>
          <w:szCs w:val="28"/>
        </w:rPr>
      </w:pPr>
      <w:bookmarkStart w:id="3" w:name="_Toc1490"/>
      <w:bookmarkStart w:id="4" w:name="_Toc313893526"/>
      <w:bookmarkStart w:id="5" w:name="_Toc317775175"/>
      <w:r>
        <w:rPr>
          <w:rFonts w:ascii="宋体" w:hAnsi="宋体" w:cs="宋体" w:hint="eastAsia"/>
          <w:b w:val="0"/>
          <w:sz w:val="28"/>
          <w:szCs w:val="28"/>
        </w:rPr>
        <w:t>一、竞争性谈判内容</w:t>
      </w:r>
      <w:bookmarkEnd w:id="3"/>
      <w:bookmarkEnd w:id="4"/>
      <w:bookmarkEnd w:id="5"/>
    </w:p>
    <w:tbl>
      <w:tblPr>
        <w:tblpPr w:leftFromText="180" w:rightFromText="180" w:vertAnchor="text" w:tblpXSpec="center" w:tblpY="1"/>
        <w:tblOverlap w:val="neve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9"/>
        <w:gridCol w:w="1419"/>
        <w:gridCol w:w="1477"/>
        <w:gridCol w:w="2092"/>
      </w:tblGrid>
      <w:tr w:rsidR="00266DDF" w14:paraId="29A23104" w14:textId="77777777">
        <w:trPr>
          <w:trHeight w:val="260"/>
          <w:jc w:val="center"/>
        </w:trPr>
        <w:tc>
          <w:tcPr>
            <w:tcW w:w="3120" w:type="dxa"/>
            <w:tcBorders>
              <w:top w:val="single" w:sz="4" w:space="0" w:color="auto"/>
              <w:left w:val="single" w:sz="4" w:space="0" w:color="auto"/>
              <w:right w:val="single" w:sz="4" w:space="0" w:color="auto"/>
            </w:tcBorders>
            <w:vAlign w:val="center"/>
          </w:tcPr>
          <w:p w14:paraId="702A5E8E"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项目名称</w:t>
            </w:r>
          </w:p>
        </w:tc>
        <w:tc>
          <w:tcPr>
            <w:tcW w:w="1419" w:type="dxa"/>
            <w:tcBorders>
              <w:top w:val="single" w:sz="4" w:space="0" w:color="auto"/>
              <w:left w:val="single" w:sz="4" w:space="0" w:color="auto"/>
              <w:right w:val="single" w:sz="4" w:space="0" w:color="auto"/>
            </w:tcBorders>
            <w:vAlign w:val="center"/>
          </w:tcPr>
          <w:p w14:paraId="247A707D"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数量</w:t>
            </w:r>
          </w:p>
        </w:tc>
        <w:tc>
          <w:tcPr>
            <w:tcW w:w="1419" w:type="dxa"/>
            <w:tcBorders>
              <w:top w:val="single" w:sz="4" w:space="0" w:color="auto"/>
              <w:left w:val="single" w:sz="4" w:space="0" w:color="auto"/>
              <w:right w:val="single" w:sz="4" w:space="0" w:color="auto"/>
            </w:tcBorders>
            <w:vAlign w:val="center"/>
          </w:tcPr>
          <w:p w14:paraId="083A2B7A"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最高限价（万元）</w:t>
            </w:r>
          </w:p>
        </w:tc>
        <w:tc>
          <w:tcPr>
            <w:tcW w:w="1477" w:type="dxa"/>
            <w:tcBorders>
              <w:top w:val="single" w:sz="4" w:space="0" w:color="auto"/>
              <w:left w:val="single" w:sz="4" w:space="0" w:color="auto"/>
              <w:right w:val="single" w:sz="4" w:space="0" w:color="auto"/>
            </w:tcBorders>
            <w:vAlign w:val="center"/>
          </w:tcPr>
          <w:p w14:paraId="3AA2A669" w14:textId="77777777" w:rsidR="00266DDF" w:rsidRDefault="00A05F92">
            <w:pPr>
              <w:widowControl/>
              <w:spacing w:line="360" w:lineRule="auto"/>
              <w:jc w:val="center"/>
              <w:rPr>
                <w:rFonts w:ascii="宋体" w:hAnsi="宋体" w:cs="宋体"/>
                <w:bCs/>
                <w:kern w:val="0"/>
                <w:szCs w:val="28"/>
              </w:rPr>
            </w:pPr>
            <w:r>
              <w:rPr>
                <w:rFonts w:ascii="宋体" w:hAnsi="宋体" w:cs="宋体" w:hint="eastAsia"/>
                <w:bCs/>
                <w:kern w:val="0"/>
                <w:szCs w:val="28"/>
              </w:rPr>
              <w:t>保证金</w:t>
            </w:r>
          </w:p>
          <w:p w14:paraId="0CD6E1BD" w14:textId="77777777" w:rsidR="00266DDF" w:rsidRDefault="00A05F92">
            <w:pPr>
              <w:spacing w:line="360" w:lineRule="auto"/>
              <w:jc w:val="center"/>
              <w:rPr>
                <w:rFonts w:ascii="宋体" w:hAnsi="宋体" w:cs="宋体"/>
                <w:bCs/>
                <w:kern w:val="0"/>
                <w:szCs w:val="28"/>
              </w:rPr>
            </w:pPr>
            <w:r>
              <w:rPr>
                <w:rFonts w:ascii="宋体" w:hAnsi="宋体" w:cs="宋体" w:hint="eastAsia"/>
                <w:bCs/>
                <w:kern w:val="0"/>
                <w:szCs w:val="28"/>
              </w:rPr>
              <w:t>（万元）</w:t>
            </w:r>
          </w:p>
        </w:tc>
        <w:tc>
          <w:tcPr>
            <w:tcW w:w="2092" w:type="dxa"/>
            <w:tcBorders>
              <w:top w:val="single" w:sz="4" w:space="0" w:color="auto"/>
              <w:left w:val="single" w:sz="4" w:space="0" w:color="auto"/>
              <w:right w:val="single" w:sz="4" w:space="0" w:color="auto"/>
            </w:tcBorders>
            <w:vAlign w:val="center"/>
          </w:tcPr>
          <w:p w14:paraId="2A9ED01A" w14:textId="77777777" w:rsidR="00266DDF" w:rsidRDefault="00A05F92">
            <w:pPr>
              <w:spacing w:line="360" w:lineRule="auto"/>
              <w:jc w:val="center"/>
              <w:rPr>
                <w:rFonts w:ascii="宋体" w:hAnsi="宋体" w:cs="宋体"/>
                <w:bCs/>
                <w:kern w:val="0"/>
                <w:szCs w:val="28"/>
              </w:rPr>
            </w:pPr>
            <w:r>
              <w:rPr>
                <w:rFonts w:ascii="宋体" w:hAnsi="宋体" w:cs="宋体" w:hint="eastAsia"/>
                <w:bCs/>
                <w:kern w:val="0"/>
                <w:szCs w:val="28"/>
              </w:rPr>
              <w:t>备注</w:t>
            </w:r>
          </w:p>
        </w:tc>
      </w:tr>
      <w:tr w:rsidR="00266DDF" w14:paraId="04CA9304" w14:textId="77777777">
        <w:trPr>
          <w:trHeight w:val="375"/>
          <w:jc w:val="center"/>
        </w:trPr>
        <w:tc>
          <w:tcPr>
            <w:tcW w:w="3120" w:type="dxa"/>
            <w:tcBorders>
              <w:top w:val="single" w:sz="4" w:space="0" w:color="auto"/>
              <w:left w:val="single" w:sz="4" w:space="0" w:color="auto"/>
              <w:bottom w:val="single" w:sz="4" w:space="0" w:color="auto"/>
              <w:right w:val="single" w:sz="4" w:space="0" w:color="auto"/>
            </w:tcBorders>
            <w:vAlign w:val="center"/>
          </w:tcPr>
          <w:p w14:paraId="4E3F2970" w14:textId="257D72DA" w:rsidR="00266DDF" w:rsidRPr="000E653D" w:rsidRDefault="00312199">
            <w:pPr>
              <w:spacing w:line="360" w:lineRule="auto"/>
              <w:jc w:val="center"/>
              <w:rPr>
                <w:rFonts w:asciiTheme="minorEastAsia" w:eastAsiaTheme="minorEastAsia" w:hAnsiTheme="minorEastAsia" w:cs="宋体"/>
                <w:szCs w:val="28"/>
              </w:rPr>
            </w:pPr>
            <w:bookmarkStart w:id="6" w:name="_Hlk344477914"/>
            <w:r w:rsidRPr="00B9036B">
              <w:rPr>
                <w:rFonts w:ascii="宋体" w:hAnsi="宋体" w:cs="宋体" w:hint="eastAsia"/>
                <w:szCs w:val="28"/>
              </w:rPr>
              <w:t>重庆医科大学药学院药剂科研平台采购小型仪器设备一批</w:t>
            </w:r>
          </w:p>
        </w:tc>
        <w:tc>
          <w:tcPr>
            <w:tcW w:w="1419" w:type="dxa"/>
            <w:tcBorders>
              <w:top w:val="single" w:sz="4" w:space="0" w:color="auto"/>
              <w:left w:val="single" w:sz="4" w:space="0" w:color="auto"/>
              <w:bottom w:val="single" w:sz="4" w:space="0" w:color="auto"/>
              <w:right w:val="single" w:sz="4" w:space="0" w:color="auto"/>
            </w:tcBorders>
            <w:vAlign w:val="center"/>
          </w:tcPr>
          <w:p w14:paraId="6825965C" w14:textId="77777777" w:rsidR="00266DDF" w:rsidRDefault="00A05F92">
            <w:pPr>
              <w:spacing w:line="360" w:lineRule="auto"/>
              <w:jc w:val="center"/>
              <w:rPr>
                <w:rFonts w:ascii="宋体" w:hAnsi="宋体" w:cs="宋体"/>
                <w:szCs w:val="28"/>
              </w:rPr>
            </w:pPr>
            <w:r>
              <w:rPr>
                <w:rFonts w:ascii="宋体" w:hAnsi="宋体" w:cs="宋体" w:hint="eastAsia"/>
                <w:szCs w:val="28"/>
              </w:rPr>
              <w:t>一批</w:t>
            </w:r>
          </w:p>
        </w:tc>
        <w:tc>
          <w:tcPr>
            <w:tcW w:w="1419" w:type="dxa"/>
            <w:tcBorders>
              <w:top w:val="single" w:sz="4" w:space="0" w:color="auto"/>
              <w:left w:val="single" w:sz="4" w:space="0" w:color="auto"/>
              <w:bottom w:val="single" w:sz="4" w:space="0" w:color="auto"/>
              <w:right w:val="single" w:sz="4" w:space="0" w:color="auto"/>
            </w:tcBorders>
            <w:vAlign w:val="center"/>
          </w:tcPr>
          <w:p w14:paraId="05063E1D" w14:textId="58ABD64F" w:rsidR="00266DDF" w:rsidRDefault="00312199">
            <w:pPr>
              <w:spacing w:line="360" w:lineRule="auto"/>
              <w:jc w:val="center"/>
              <w:rPr>
                <w:rFonts w:ascii="宋体" w:hAnsi="宋体" w:cs="宋体"/>
                <w:szCs w:val="28"/>
              </w:rPr>
            </w:pPr>
            <w:r>
              <w:rPr>
                <w:rFonts w:ascii="宋体" w:hAnsi="宋体" w:cs="宋体"/>
                <w:szCs w:val="28"/>
              </w:rPr>
              <w:t>27.29</w:t>
            </w:r>
          </w:p>
        </w:tc>
        <w:tc>
          <w:tcPr>
            <w:tcW w:w="1477" w:type="dxa"/>
            <w:tcBorders>
              <w:top w:val="single" w:sz="4" w:space="0" w:color="auto"/>
              <w:left w:val="single" w:sz="4" w:space="0" w:color="auto"/>
              <w:right w:val="single" w:sz="4" w:space="0" w:color="auto"/>
            </w:tcBorders>
            <w:vAlign w:val="center"/>
          </w:tcPr>
          <w:p w14:paraId="5B898738" w14:textId="423F6006" w:rsidR="00266DDF" w:rsidRDefault="00312199">
            <w:pPr>
              <w:spacing w:line="360" w:lineRule="auto"/>
              <w:jc w:val="center"/>
              <w:rPr>
                <w:rFonts w:ascii="宋体" w:hAnsi="宋体" w:cs="宋体"/>
                <w:szCs w:val="28"/>
              </w:rPr>
            </w:pPr>
            <w:r>
              <w:rPr>
                <w:rFonts w:ascii="宋体" w:hAnsi="宋体" w:cs="宋体"/>
                <w:szCs w:val="28"/>
              </w:rPr>
              <w:t>0.55</w:t>
            </w:r>
          </w:p>
        </w:tc>
        <w:tc>
          <w:tcPr>
            <w:tcW w:w="2092" w:type="dxa"/>
            <w:tcBorders>
              <w:top w:val="single" w:sz="4" w:space="0" w:color="auto"/>
              <w:left w:val="single" w:sz="4" w:space="0" w:color="auto"/>
              <w:right w:val="single" w:sz="4" w:space="0" w:color="auto"/>
            </w:tcBorders>
            <w:vAlign w:val="center"/>
          </w:tcPr>
          <w:p w14:paraId="46156162" w14:textId="08A6131B" w:rsidR="00266DDF" w:rsidRDefault="00EF1CDE">
            <w:pPr>
              <w:spacing w:line="360" w:lineRule="auto"/>
              <w:jc w:val="center"/>
              <w:rPr>
                <w:rFonts w:ascii="宋体" w:hAnsi="宋体" w:cs="宋体"/>
                <w:szCs w:val="28"/>
              </w:rPr>
            </w:pPr>
            <w:r w:rsidRPr="00EF1CDE">
              <w:rPr>
                <w:rFonts w:ascii="宋体" w:hAnsi="宋体" w:cs="宋体" w:hint="eastAsia"/>
                <w:szCs w:val="28"/>
              </w:rPr>
              <w:t>均为国内生产</w:t>
            </w:r>
          </w:p>
        </w:tc>
      </w:tr>
    </w:tbl>
    <w:p w14:paraId="6A76B341" w14:textId="77777777" w:rsidR="00266DDF" w:rsidRDefault="00A05F92">
      <w:pPr>
        <w:pStyle w:val="3"/>
        <w:spacing w:before="0" w:after="0" w:line="360" w:lineRule="auto"/>
        <w:rPr>
          <w:rFonts w:ascii="宋体" w:hAnsi="宋体" w:cs="宋体"/>
          <w:b w:val="0"/>
          <w:sz w:val="28"/>
          <w:szCs w:val="28"/>
        </w:rPr>
      </w:pPr>
      <w:bookmarkStart w:id="7" w:name="_Toc20278"/>
      <w:bookmarkStart w:id="8" w:name="_Toc373860293"/>
      <w:bookmarkStart w:id="9" w:name="_Toc317775178"/>
      <w:bookmarkEnd w:id="6"/>
      <w:r>
        <w:rPr>
          <w:rFonts w:ascii="宋体" w:hAnsi="宋体" w:cs="宋体" w:hint="eastAsia"/>
          <w:b w:val="0"/>
          <w:sz w:val="28"/>
          <w:szCs w:val="28"/>
        </w:rPr>
        <w:t>二、资金来源</w:t>
      </w:r>
      <w:bookmarkEnd w:id="7"/>
    </w:p>
    <w:p w14:paraId="66C7A44B" w14:textId="77777777" w:rsidR="00266DDF" w:rsidRDefault="00A05F92">
      <w:pPr>
        <w:pStyle w:val="3"/>
        <w:spacing w:before="0" w:after="0" w:line="360" w:lineRule="auto"/>
        <w:ind w:firstLineChars="200" w:firstLine="560"/>
        <w:rPr>
          <w:rFonts w:ascii="宋体" w:hAnsi="宋体" w:cs="宋体"/>
          <w:b w:val="0"/>
          <w:sz w:val="28"/>
          <w:szCs w:val="28"/>
        </w:rPr>
      </w:pPr>
      <w:bookmarkStart w:id="10" w:name="_Toc19486"/>
      <w:r>
        <w:rPr>
          <w:rFonts w:ascii="宋体" w:hAnsi="宋体" w:cs="宋体" w:hint="eastAsia"/>
          <w:b w:val="0"/>
          <w:sz w:val="28"/>
          <w:szCs w:val="28"/>
        </w:rPr>
        <w:t>学校自筹，资金已到位。</w:t>
      </w:r>
      <w:bookmarkEnd w:id="10"/>
    </w:p>
    <w:p w14:paraId="13F6CFBA" w14:textId="77777777" w:rsidR="00266DDF" w:rsidRDefault="00A05F92">
      <w:pPr>
        <w:pStyle w:val="3"/>
        <w:spacing w:before="0" w:after="0" w:line="360" w:lineRule="auto"/>
        <w:rPr>
          <w:rFonts w:ascii="宋体" w:hAnsi="宋体" w:cs="宋体"/>
          <w:b w:val="0"/>
          <w:sz w:val="28"/>
          <w:szCs w:val="28"/>
        </w:rPr>
      </w:pPr>
      <w:bookmarkStart w:id="11" w:name="_Toc16732"/>
      <w:r>
        <w:rPr>
          <w:rFonts w:ascii="宋体" w:hAnsi="宋体" w:cs="宋体" w:hint="eastAsia"/>
          <w:b w:val="0"/>
          <w:sz w:val="28"/>
          <w:szCs w:val="28"/>
        </w:rPr>
        <w:t>三、谈判资格</w:t>
      </w:r>
      <w:bookmarkEnd w:id="11"/>
    </w:p>
    <w:p w14:paraId="7E8BDD6C"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szCs w:val="28"/>
        </w:rPr>
        <w:t>谈判供应商是指向采购人提供货物、工程或者服务的法人、其他组织</w:t>
      </w:r>
      <w:r>
        <w:rPr>
          <w:rFonts w:ascii="宋体" w:hAnsi="宋体" w:cs="宋体" w:hint="eastAsia"/>
          <w:color w:val="000000"/>
          <w:szCs w:val="28"/>
        </w:rPr>
        <w:t>或者自然人。以下简称供应商。合格的供应商应符合政府采购法第二十二条规定的基本条件。</w:t>
      </w:r>
    </w:p>
    <w:p w14:paraId="56BA63AE" w14:textId="77777777" w:rsidR="00266DDF" w:rsidRDefault="00A05F92">
      <w:pPr>
        <w:spacing w:line="360" w:lineRule="auto"/>
        <w:rPr>
          <w:rFonts w:ascii="宋体" w:hAnsi="宋体" w:cs="宋体"/>
          <w:color w:val="000000"/>
          <w:szCs w:val="28"/>
        </w:rPr>
      </w:pPr>
      <w:r>
        <w:rPr>
          <w:rFonts w:ascii="宋体" w:hAnsi="宋体" w:cs="宋体" w:hint="eastAsia"/>
          <w:color w:val="000000"/>
          <w:szCs w:val="28"/>
        </w:rPr>
        <w:t>（一）一般资格条件</w:t>
      </w:r>
    </w:p>
    <w:p w14:paraId="478EF655"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1.具有独立承担民事责任的能力；</w:t>
      </w:r>
    </w:p>
    <w:p w14:paraId="528CF8D7"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2.具有良好的商业信誉和健全的财务会计制度；</w:t>
      </w:r>
    </w:p>
    <w:p w14:paraId="05332168"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3.具有履行合同所必需的设备和专业技术能力；</w:t>
      </w:r>
    </w:p>
    <w:p w14:paraId="15954955"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4.有依法缴纳税收和社会保障资金的良好记录；</w:t>
      </w:r>
    </w:p>
    <w:p w14:paraId="1B2AFE59"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5.参加政府采购活动前三年内，在经营活动中没有重大违法记录；</w:t>
      </w:r>
    </w:p>
    <w:p w14:paraId="5B6C6636"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6.法律、行政法规规定的其他条件。</w:t>
      </w:r>
    </w:p>
    <w:p w14:paraId="689A0333" w14:textId="2D4EBC21" w:rsidR="00266DDF" w:rsidRPr="000E653D" w:rsidRDefault="00A05F92">
      <w:pPr>
        <w:spacing w:line="360" w:lineRule="auto"/>
        <w:rPr>
          <w:rFonts w:ascii="宋体" w:hAnsi="宋体" w:cs="宋体"/>
          <w:color w:val="000000"/>
          <w:szCs w:val="28"/>
        </w:rPr>
      </w:pPr>
      <w:r w:rsidRPr="000E653D">
        <w:rPr>
          <w:rFonts w:ascii="宋体" w:hAnsi="宋体" w:cs="宋体" w:hint="eastAsia"/>
          <w:color w:val="000000"/>
          <w:szCs w:val="28"/>
        </w:rPr>
        <w:t>（二）特定资格条件</w:t>
      </w:r>
      <w:r w:rsidR="00BB3DDD">
        <w:rPr>
          <w:rFonts w:ascii="宋体" w:hAnsi="宋体" w:cs="宋体" w:hint="eastAsia"/>
          <w:color w:val="000000"/>
          <w:szCs w:val="28"/>
        </w:rPr>
        <w:t>（无）</w:t>
      </w:r>
    </w:p>
    <w:p w14:paraId="7779B6B5" w14:textId="77777777" w:rsidR="00266DDF" w:rsidRDefault="00A05F92">
      <w:pPr>
        <w:pStyle w:val="3"/>
        <w:spacing w:before="0" w:after="0" w:line="360" w:lineRule="auto"/>
        <w:rPr>
          <w:rFonts w:ascii="宋体" w:hAnsi="宋体" w:cs="宋体"/>
          <w:b w:val="0"/>
          <w:color w:val="000000"/>
          <w:sz w:val="28"/>
          <w:szCs w:val="28"/>
        </w:rPr>
      </w:pPr>
      <w:bookmarkStart w:id="12" w:name="_Toc30774"/>
      <w:r>
        <w:rPr>
          <w:rFonts w:ascii="宋体" w:hAnsi="宋体" w:cs="宋体" w:hint="eastAsia"/>
          <w:b w:val="0"/>
          <w:color w:val="000000"/>
          <w:sz w:val="28"/>
          <w:szCs w:val="28"/>
        </w:rPr>
        <w:t>四、谈判有关说明</w:t>
      </w:r>
      <w:bookmarkEnd w:id="8"/>
      <w:bookmarkEnd w:id="12"/>
    </w:p>
    <w:p w14:paraId="13632F46" w14:textId="64297446" w:rsidR="00266DDF" w:rsidRDefault="00A05F92">
      <w:pPr>
        <w:spacing w:line="360" w:lineRule="auto"/>
        <w:rPr>
          <w:rFonts w:ascii="宋体" w:hAnsi="宋体" w:cs="宋体"/>
          <w:color w:val="000000"/>
          <w:szCs w:val="28"/>
        </w:rPr>
      </w:pPr>
      <w:r>
        <w:rPr>
          <w:rFonts w:ascii="宋体" w:hAnsi="宋体" w:cs="宋体" w:hint="eastAsia"/>
          <w:color w:val="000000"/>
          <w:szCs w:val="28"/>
        </w:rPr>
        <w:t>（一）凡有意参加谈判的供应商，请于公告发布之日</w:t>
      </w:r>
      <w:r>
        <w:rPr>
          <w:rFonts w:ascii="宋体" w:hAnsi="宋体" w:cs="宋体" w:hint="eastAsia"/>
          <w:szCs w:val="28"/>
        </w:rPr>
        <w:t>（</w:t>
      </w:r>
      <w:r w:rsidR="00D107C9" w:rsidRPr="000E653D">
        <w:rPr>
          <w:rFonts w:ascii="宋体" w:hAnsi="宋体" w:cs="宋体"/>
          <w:szCs w:val="28"/>
        </w:rPr>
        <w:t>2022年10</w:t>
      </w:r>
      <w:r w:rsidRPr="000E653D">
        <w:rPr>
          <w:rFonts w:ascii="宋体" w:hAnsi="宋体" w:cs="宋体" w:hint="eastAsia"/>
          <w:szCs w:val="28"/>
        </w:rPr>
        <w:t>月</w:t>
      </w:r>
      <w:r w:rsidR="00312199" w:rsidRPr="000E653D">
        <w:rPr>
          <w:rFonts w:ascii="宋体" w:hAnsi="宋体" w:cs="宋体"/>
          <w:szCs w:val="28"/>
        </w:rPr>
        <w:t>2</w:t>
      </w:r>
      <w:r w:rsidR="00312199">
        <w:rPr>
          <w:rFonts w:ascii="宋体" w:hAnsi="宋体" w:cs="宋体"/>
          <w:szCs w:val="28"/>
        </w:rPr>
        <w:t>5</w:t>
      </w:r>
      <w:r w:rsidRPr="000E653D">
        <w:rPr>
          <w:rFonts w:ascii="宋体" w:hAnsi="宋体" w:cs="宋体" w:hint="eastAsia"/>
          <w:szCs w:val="28"/>
        </w:rPr>
        <w:t>日</w:t>
      </w:r>
      <w:r>
        <w:rPr>
          <w:rFonts w:ascii="宋体" w:hAnsi="宋体" w:cs="宋体" w:hint="eastAsia"/>
          <w:szCs w:val="28"/>
        </w:rPr>
        <w:t>）</w:t>
      </w:r>
      <w:r>
        <w:rPr>
          <w:rFonts w:ascii="宋体" w:hAnsi="宋体" w:cs="宋体" w:hint="eastAsia"/>
          <w:szCs w:val="28"/>
        </w:rPr>
        <w:lastRenderedPageBreak/>
        <w:t>起至提交首次响应文件截止时间之前，</w:t>
      </w:r>
      <w:r>
        <w:rPr>
          <w:rFonts w:ascii="宋体" w:hAnsi="宋体" w:cs="宋体" w:hint="eastAsia"/>
          <w:color w:val="000000"/>
          <w:szCs w:val="28"/>
        </w:rPr>
        <w:t>在重庆医科大学校园网上（主页-服务大厅-招投标信息）下载本项目竞争性谈判文件以及图纸、补遗等谈判前公布的所有项目资料，无论供应商下载与否，均视为已知晓所有谈判实质性要求内容。</w:t>
      </w:r>
    </w:p>
    <w:p w14:paraId="5F194B19" w14:textId="77777777" w:rsidR="00266DDF" w:rsidRDefault="00A05F92">
      <w:pPr>
        <w:spacing w:line="360" w:lineRule="auto"/>
        <w:rPr>
          <w:rFonts w:ascii="宋体" w:hAnsi="宋体" w:cs="宋体"/>
          <w:color w:val="000000"/>
          <w:szCs w:val="28"/>
        </w:rPr>
      </w:pPr>
      <w:r>
        <w:rPr>
          <w:rFonts w:ascii="宋体" w:hAnsi="宋体" w:cs="宋体" w:hint="eastAsia"/>
          <w:color w:val="000000"/>
          <w:szCs w:val="28"/>
        </w:rPr>
        <w:t>（二）报名方式：</w:t>
      </w:r>
    </w:p>
    <w:p w14:paraId="6862E089" w14:textId="43352480"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1.报名期限：</w:t>
      </w:r>
      <w:r w:rsidR="00D107C9" w:rsidRPr="000E653D">
        <w:rPr>
          <w:rFonts w:ascii="宋体" w:hAnsi="宋体" w:cs="宋体"/>
          <w:color w:val="000000"/>
          <w:szCs w:val="28"/>
        </w:rPr>
        <w:t>2022年10</w:t>
      </w:r>
      <w:r w:rsidRPr="000E653D">
        <w:rPr>
          <w:rFonts w:ascii="宋体" w:hAnsi="宋体" w:cs="宋体" w:hint="eastAsia"/>
          <w:color w:val="000000"/>
          <w:szCs w:val="28"/>
        </w:rPr>
        <w:t>月</w:t>
      </w:r>
      <w:r w:rsidR="00312199" w:rsidRPr="000E653D">
        <w:rPr>
          <w:rFonts w:ascii="宋体" w:hAnsi="宋体" w:cs="宋体"/>
          <w:color w:val="000000"/>
          <w:szCs w:val="28"/>
        </w:rPr>
        <w:t>2</w:t>
      </w:r>
      <w:r w:rsidR="00312199">
        <w:rPr>
          <w:rFonts w:ascii="宋体" w:hAnsi="宋体" w:cs="宋体"/>
          <w:color w:val="000000"/>
          <w:szCs w:val="28"/>
        </w:rPr>
        <w:t>5</w:t>
      </w:r>
      <w:r w:rsidRPr="000E653D">
        <w:rPr>
          <w:rFonts w:ascii="宋体" w:hAnsi="宋体" w:cs="宋体" w:hint="eastAsia"/>
          <w:color w:val="000000"/>
          <w:szCs w:val="28"/>
        </w:rPr>
        <w:t>日</w:t>
      </w:r>
      <w:r w:rsidR="00312199">
        <w:rPr>
          <w:rFonts w:ascii="宋体" w:hAnsi="宋体" w:cs="宋体"/>
          <w:color w:val="000000"/>
          <w:szCs w:val="28"/>
        </w:rPr>
        <w:t>9</w:t>
      </w:r>
      <w:r w:rsidRPr="000E653D">
        <w:rPr>
          <w:rFonts w:ascii="宋体" w:hAnsi="宋体" w:cs="宋体" w:hint="eastAsia"/>
          <w:color w:val="000000"/>
          <w:szCs w:val="28"/>
        </w:rPr>
        <w:t>：</w:t>
      </w:r>
      <w:r w:rsidRPr="000E653D">
        <w:rPr>
          <w:rFonts w:ascii="宋体" w:hAnsi="宋体" w:cs="宋体"/>
          <w:color w:val="000000"/>
          <w:szCs w:val="28"/>
        </w:rPr>
        <w:t>00时至</w:t>
      </w:r>
      <w:r w:rsidR="00D107C9" w:rsidRPr="000E653D">
        <w:rPr>
          <w:rFonts w:ascii="宋体" w:hAnsi="宋体" w:cs="宋体"/>
          <w:color w:val="000000"/>
          <w:szCs w:val="28"/>
        </w:rPr>
        <w:t>2022年</w:t>
      </w:r>
      <w:r w:rsidR="00BB3DDD" w:rsidRPr="000E653D">
        <w:rPr>
          <w:rFonts w:ascii="宋体" w:hAnsi="宋体" w:cs="宋体"/>
          <w:color w:val="000000"/>
          <w:szCs w:val="28"/>
        </w:rPr>
        <w:t>1</w:t>
      </w:r>
      <w:r w:rsidR="00172BD4">
        <w:rPr>
          <w:rFonts w:ascii="宋体" w:hAnsi="宋体" w:cs="宋体"/>
          <w:color w:val="000000"/>
          <w:szCs w:val="28"/>
        </w:rPr>
        <w:t>0</w:t>
      </w:r>
      <w:r w:rsidR="00D107C9" w:rsidRPr="000E653D">
        <w:rPr>
          <w:rFonts w:ascii="宋体" w:hAnsi="宋体" w:cs="宋体" w:hint="eastAsia"/>
          <w:color w:val="000000"/>
          <w:szCs w:val="28"/>
        </w:rPr>
        <w:t>月</w:t>
      </w:r>
      <w:r w:rsidR="00312199">
        <w:rPr>
          <w:rFonts w:ascii="宋体" w:hAnsi="宋体" w:cs="宋体"/>
          <w:color w:val="000000"/>
          <w:szCs w:val="28"/>
        </w:rPr>
        <w:t>28</w:t>
      </w:r>
      <w:r w:rsidRPr="000E653D">
        <w:rPr>
          <w:rFonts w:ascii="宋体" w:hAnsi="宋体" w:cs="宋体" w:hint="eastAsia"/>
          <w:color w:val="000000"/>
          <w:szCs w:val="28"/>
        </w:rPr>
        <w:t>日</w:t>
      </w:r>
      <w:r w:rsidR="00312199">
        <w:rPr>
          <w:rFonts w:ascii="宋体" w:hAnsi="宋体" w:cs="宋体"/>
          <w:color w:val="000000"/>
          <w:szCs w:val="28"/>
        </w:rPr>
        <w:t>9</w:t>
      </w:r>
      <w:r w:rsidRPr="000E653D">
        <w:rPr>
          <w:rFonts w:ascii="宋体" w:hAnsi="宋体" w:cs="宋体"/>
          <w:color w:val="000000"/>
          <w:szCs w:val="28"/>
        </w:rPr>
        <w:t>:00时（法定公休日、法定节假日除外）</w:t>
      </w:r>
    </w:p>
    <w:p w14:paraId="344CDB89" w14:textId="4C9446D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2.在报名期内，请务必将投标保证金汇款凭证（注明采购计划编号、采购项目名称及所参与合同包号）、单位名称，需进校投标人员的名字、身份证号码、车牌号、电话号码，在报名截止时间前发送至</w:t>
      </w:r>
      <w:r w:rsidR="00BB3DDD" w:rsidRPr="000E653D">
        <w:rPr>
          <w:rFonts w:ascii="宋体" w:hAnsi="宋体" w:cs="宋体"/>
          <w:color w:val="000000"/>
          <w:szCs w:val="28"/>
        </w:rPr>
        <w:t>27741582</w:t>
      </w:r>
      <w:r w:rsidRPr="000E653D">
        <w:rPr>
          <w:rFonts w:ascii="宋体" w:hAnsi="宋体" w:cs="宋体"/>
          <w:color w:val="000000"/>
          <w:szCs w:val="28"/>
        </w:rPr>
        <w:t>@qq.com。</w:t>
      </w:r>
      <w:r>
        <w:rPr>
          <w:rFonts w:ascii="宋体" w:hAnsi="宋体" w:cs="宋体" w:hint="eastAsia"/>
          <w:color w:val="000000"/>
          <w:szCs w:val="28"/>
        </w:rPr>
        <w:t>只有在规定时间内发送了报名信息的供应商的响应文件才被接收。</w:t>
      </w:r>
    </w:p>
    <w:p w14:paraId="038EE29A" w14:textId="5DB8014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3.收到报名信息后，我校将为其办理进校备案，只有办理了备案的人员才能进入学校（为符合学校疫情防控管理规定，</w:t>
      </w:r>
      <w:proofErr w:type="gramStart"/>
      <w:r>
        <w:rPr>
          <w:rFonts w:ascii="宋体" w:hAnsi="宋体" w:cs="宋体" w:hint="eastAsia"/>
          <w:color w:val="000000"/>
          <w:szCs w:val="28"/>
        </w:rPr>
        <w:t>每公司限</w:t>
      </w:r>
      <w:proofErr w:type="gramEnd"/>
      <w:r>
        <w:rPr>
          <w:rFonts w:ascii="宋体" w:hAnsi="宋体" w:cs="宋体" w:hint="eastAsia"/>
          <w:color w:val="000000"/>
          <w:szCs w:val="28"/>
        </w:rPr>
        <w:t>派一名14天内未前往过中、高风险地区的工作人员进校投标，</w:t>
      </w:r>
      <w:proofErr w:type="gramStart"/>
      <w:r>
        <w:rPr>
          <w:rFonts w:ascii="宋体" w:hAnsi="宋体" w:cs="宋体" w:hint="eastAsia"/>
          <w:color w:val="000000"/>
          <w:szCs w:val="28"/>
        </w:rPr>
        <w:t>渝康码显示</w:t>
      </w:r>
      <w:proofErr w:type="gramEnd"/>
      <w:r>
        <w:rPr>
          <w:rFonts w:ascii="宋体" w:hAnsi="宋体" w:cs="宋体" w:hint="eastAsia"/>
          <w:color w:val="000000"/>
          <w:szCs w:val="28"/>
        </w:rPr>
        <w:t>为健康</w:t>
      </w:r>
      <w:r w:rsidR="00481E23">
        <w:rPr>
          <w:rFonts w:ascii="宋体" w:hAnsi="宋体" w:cs="宋体" w:hint="eastAsia"/>
          <w:color w:val="000000"/>
          <w:szCs w:val="28"/>
        </w:rPr>
        <w:t>，4</w:t>
      </w:r>
      <w:r w:rsidR="00481E23">
        <w:rPr>
          <w:rFonts w:ascii="宋体" w:hAnsi="宋体" w:cs="宋体"/>
          <w:color w:val="000000"/>
          <w:szCs w:val="28"/>
        </w:rPr>
        <w:t>8</w:t>
      </w:r>
      <w:r w:rsidR="00481E23">
        <w:rPr>
          <w:rFonts w:ascii="宋体" w:hAnsi="宋体" w:cs="宋体" w:hint="eastAsia"/>
          <w:color w:val="000000"/>
          <w:szCs w:val="28"/>
        </w:rPr>
        <w:t>小时核酸阴性</w:t>
      </w:r>
      <w:r>
        <w:rPr>
          <w:rFonts w:ascii="宋体" w:hAnsi="宋体" w:cs="宋体" w:hint="eastAsia"/>
          <w:color w:val="000000"/>
          <w:szCs w:val="28"/>
        </w:rPr>
        <w:t>）。</w:t>
      </w:r>
    </w:p>
    <w:p w14:paraId="1B97DA88" w14:textId="77777777" w:rsidR="00266DDF" w:rsidRDefault="00A05F92">
      <w:pPr>
        <w:spacing w:line="360" w:lineRule="auto"/>
        <w:rPr>
          <w:rFonts w:ascii="宋体" w:hAnsi="宋体" w:cs="宋体"/>
          <w:color w:val="000000"/>
          <w:szCs w:val="28"/>
        </w:rPr>
      </w:pPr>
      <w:r>
        <w:rPr>
          <w:rFonts w:ascii="宋体" w:hAnsi="宋体" w:cs="宋体" w:hint="eastAsia"/>
          <w:color w:val="000000"/>
          <w:szCs w:val="28"/>
        </w:rPr>
        <w:t>（三）供应商须满足以下三种要件，其响应文件才被接受：</w:t>
      </w:r>
    </w:p>
    <w:p w14:paraId="2BA749CE"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1.按时递交了响应文件；</w:t>
      </w:r>
    </w:p>
    <w:p w14:paraId="4BC738BB"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2.按时报名签到；</w:t>
      </w:r>
    </w:p>
    <w:p w14:paraId="34D8300E" w14:textId="68C627F3"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3.缴纳了“</w:t>
      </w:r>
      <w:r w:rsidR="00312199" w:rsidRPr="00B9036B">
        <w:rPr>
          <w:rFonts w:ascii="宋体" w:hAnsi="宋体" w:cs="宋体" w:hint="eastAsia"/>
          <w:szCs w:val="28"/>
        </w:rPr>
        <w:t>重庆医科大学药学院药剂科研平台采购小型仪器设备一批</w:t>
      </w:r>
      <w:r>
        <w:rPr>
          <w:rFonts w:ascii="宋体" w:hAnsi="宋体" w:cs="宋体" w:hint="eastAsia"/>
          <w:color w:val="000000"/>
          <w:szCs w:val="28"/>
        </w:rPr>
        <w:t>”项目保证金</w:t>
      </w:r>
    </w:p>
    <w:p w14:paraId="64B865EC" w14:textId="61295D4F" w:rsidR="00266DDF" w:rsidRDefault="00A05F92">
      <w:pPr>
        <w:spacing w:line="360" w:lineRule="auto"/>
        <w:rPr>
          <w:rFonts w:ascii="宋体" w:hAnsi="宋体" w:cs="宋体"/>
          <w:color w:val="FF0000"/>
          <w:szCs w:val="28"/>
        </w:rPr>
      </w:pPr>
      <w:r>
        <w:rPr>
          <w:rFonts w:ascii="宋体" w:hAnsi="宋体" w:cs="宋体" w:hint="eastAsia"/>
          <w:color w:val="000000"/>
          <w:szCs w:val="28"/>
        </w:rPr>
        <w:t>（四）谈判地点：</w:t>
      </w:r>
      <w:r w:rsidRPr="00D504B3">
        <w:rPr>
          <w:rFonts w:asciiTheme="minorEastAsia" w:eastAsiaTheme="minorEastAsia" w:hAnsiTheme="minorEastAsia" w:hint="eastAsia"/>
          <w:color w:val="000000"/>
          <w:szCs w:val="28"/>
        </w:rPr>
        <w:t>重庆</w:t>
      </w:r>
      <w:r w:rsidR="000A40E9">
        <w:rPr>
          <w:rFonts w:asciiTheme="minorEastAsia" w:eastAsiaTheme="minorEastAsia" w:hAnsiTheme="minorEastAsia" w:hint="eastAsia"/>
          <w:color w:val="000000"/>
          <w:szCs w:val="28"/>
        </w:rPr>
        <w:t>市高新区大学城中路6</w:t>
      </w:r>
      <w:r w:rsidRPr="00D504B3">
        <w:rPr>
          <w:rFonts w:asciiTheme="minorEastAsia" w:eastAsiaTheme="minorEastAsia" w:hAnsiTheme="minorEastAsia"/>
          <w:color w:val="000000"/>
          <w:szCs w:val="28"/>
        </w:rPr>
        <w:t>1号重庆医科大学</w:t>
      </w:r>
      <w:r w:rsidR="000A40E9">
        <w:rPr>
          <w:rFonts w:asciiTheme="minorEastAsia" w:eastAsiaTheme="minorEastAsia" w:hAnsiTheme="minorEastAsia" w:hint="eastAsia"/>
          <w:color w:val="000000"/>
          <w:szCs w:val="28"/>
        </w:rPr>
        <w:t>兰苑</w:t>
      </w:r>
      <w:r w:rsidR="00D504B3">
        <w:rPr>
          <w:rFonts w:asciiTheme="minorEastAsia" w:eastAsiaTheme="minorEastAsia" w:hAnsiTheme="minorEastAsia" w:hint="eastAsia"/>
          <w:color w:val="000000"/>
          <w:szCs w:val="28"/>
        </w:rPr>
        <w:t>药学院</w:t>
      </w:r>
      <w:r w:rsidR="000A40E9">
        <w:rPr>
          <w:rFonts w:asciiTheme="minorEastAsia" w:eastAsiaTheme="minorEastAsia" w:hAnsiTheme="minorEastAsia" w:hint="eastAsia"/>
          <w:color w:val="000000"/>
          <w:szCs w:val="28"/>
        </w:rPr>
        <w:t>教学</w:t>
      </w:r>
      <w:r w:rsidR="00D504B3">
        <w:rPr>
          <w:rFonts w:asciiTheme="minorEastAsia" w:eastAsiaTheme="minorEastAsia" w:hAnsiTheme="minorEastAsia" w:hint="eastAsia"/>
          <w:color w:val="000000"/>
          <w:szCs w:val="28"/>
        </w:rPr>
        <w:t>会议室</w:t>
      </w:r>
    </w:p>
    <w:p w14:paraId="112AEA9A" w14:textId="171950BB" w:rsidR="00266DDF" w:rsidRPr="000E653D" w:rsidRDefault="00A05F92">
      <w:pPr>
        <w:spacing w:line="360" w:lineRule="auto"/>
        <w:rPr>
          <w:rFonts w:ascii="宋体" w:hAnsi="宋体" w:cs="宋体"/>
          <w:color w:val="000000"/>
          <w:szCs w:val="28"/>
        </w:rPr>
      </w:pPr>
      <w:r w:rsidRPr="000E653D">
        <w:rPr>
          <w:rFonts w:ascii="宋体" w:hAnsi="宋体" w:cs="宋体" w:hint="eastAsia"/>
          <w:color w:val="000000"/>
          <w:szCs w:val="28"/>
        </w:rPr>
        <w:t>（五）提交响应文件开始时间：</w:t>
      </w:r>
      <w:r w:rsidR="00D107C9" w:rsidRPr="000E653D">
        <w:rPr>
          <w:rFonts w:ascii="宋体" w:hAnsi="宋体" w:cs="宋体"/>
          <w:color w:val="000000"/>
          <w:szCs w:val="28"/>
        </w:rPr>
        <w:t>2022年10</w:t>
      </w:r>
      <w:r w:rsidRPr="000E653D">
        <w:rPr>
          <w:rFonts w:ascii="宋体" w:hAnsi="宋体" w:cs="宋体" w:hint="eastAsia"/>
          <w:color w:val="000000"/>
          <w:szCs w:val="28"/>
        </w:rPr>
        <w:t>月</w:t>
      </w:r>
      <w:r w:rsidR="00312199" w:rsidRPr="000E653D">
        <w:rPr>
          <w:rFonts w:ascii="宋体" w:hAnsi="宋体" w:cs="宋体"/>
          <w:color w:val="000000"/>
          <w:szCs w:val="28"/>
        </w:rPr>
        <w:t>2</w:t>
      </w:r>
      <w:r w:rsidR="00312199">
        <w:rPr>
          <w:rFonts w:ascii="宋体" w:hAnsi="宋体" w:cs="宋体"/>
          <w:color w:val="000000"/>
          <w:szCs w:val="28"/>
        </w:rPr>
        <w:t>5</w:t>
      </w:r>
      <w:r w:rsidRPr="000E653D">
        <w:rPr>
          <w:rFonts w:ascii="宋体" w:hAnsi="宋体" w:cs="宋体" w:hint="eastAsia"/>
          <w:color w:val="000000"/>
          <w:szCs w:val="28"/>
        </w:rPr>
        <w:t>日北京时间</w:t>
      </w:r>
      <w:r w:rsidR="00312199">
        <w:rPr>
          <w:rFonts w:ascii="宋体" w:hAnsi="宋体" w:cs="宋体"/>
          <w:color w:val="000000"/>
          <w:szCs w:val="28"/>
        </w:rPr>
        <w:t>9</w:t>
      </w:r>
      <w:r w:rsidRPr="000E653D">
        <w:rPr>
          <w:rFonts w:ascii="宋体" w:hAnsi="宋体" w:cs="宋体" w:hint="eastAsia"/>
          <w:color w:val="000000"/>
          <w:szCs w:val="28"/>
        </w:rPr>
        <w:t>：</w:t>
      </w:r>
      <w:r w:rsidR="0077413D" w:rsidRPr="000E653D">
        <w:rPr>
          <w:rFonts w:ascii="宋体" w:hAnsi="宋体" w:cs="宋体"/>
          <w:color w:val="000000"/>
          <w:szCs w:val="28"/>
        </w:rPr>
        <w:t>00</w:t>
      </w:r>
    </w:p>
    <w:p w14:paraId="3676BD95" w14:textId="5F3C3E92" w:rsidR="00266DDF" w:rsidRPr="000E653D" w:rsidRDefault="00A05F92">
      <w:pPr>
        <w:spacing w:line="360" w:lineRule="auto"/>
        <w:rPr>
          <w:rFonts w:ascii="宋体" w:hAnsi="宋体" w:cs="宋体"/>
          <w:color w:val="000000"/>
          <w:szCs w:val="28"/>
        </w:rPr>
      </w:pPr>
      <w:r w:rsidRPr="000E653D">
        <w:rPr>
          <w:rFonts w:ascii="宋体" w:hAnsi="宋体" w:cs="宋体" w:hint="eastAsia"/>
          <w:color w:val="000000"/>
          <w:szCs w:val="28"/>
        </w:rPr>
        <w:t>（六）提交响应文件截止时间</w:t>
      </w:r>
      <w:r w:rsidRPr="000E653D">
        <w:rPr>
          <w:rFonts w:ascii="宋体" w:hAnsi="宋体" w:cs="宋体"/>
          <w:color w:val="000000"/>
          <w:szCs w:val="28"/>
        </w:rPr>
        <w:t xml:space="preserve">: </w:t>
      </w:r>
      <w:r w:rsidR="00D107C9" w:rsidRPr="000E653D">
        <w:rPr>
          <w:rFonts w:ascii="宋体" w:hAnsi="宋体" w:cs="宋体"/>
          <w:color w:val="000000"/>
          <w:szCs w:val="28"/>
        </w:rPr>
        <w:t>2022年1</w:t>
      </w:r>
      <w:r w:rsidR="00172BD4">
        <w:rPr>
          <w:rFonts w:ascii="宋体" w:hAnsi="宋体" w:cs="宋体"/>
          <w:color w:val="000000"/>
          <w:szCs w:val="28"/>
        </w:rPr>
        <w:t>0</w:t>
      </w:r>
      <w:r w:rsidRPr="000E653D">
        <w:rPr>
          <w:rFonts w:ascii="宋体" w:hAnsi="宋体" w:cs="宋体" w:hint="eastAsia"/>
          <w:color w:val="000000"/>
          <w:szCs w:val="28"/>
        </w:rPr>
        <w:t>月</w:t>
      </w:r>
      <w:r w:rsidR="00312199" w:rsidRPr="000E653D">
        <w:rPr>
          <w:rFonts w:ascii="宋体" w:hAnsi="宋体" w:cs="宋体"/>
          <w:color w:val="000000"/>
          <w:szCs w:val="28"/>
        </w:rPr>
        <w:t>2</w:t>
      </w:r>
      <w:r w:rsidR="00312199">
        <w:rPr>
          <w:rFonts w:ascii="宋体" w:hAnsi="宋体" w:cs="宋体"/>
          <w:color w:val="000000"/>
          <w:szCs w:val="28"/>
        </w:rPr>
        <w:t>8</w:t>
      </w:r>
      <w:r w:rsidRPr="000E653D">
        <w:rPr>
          <w:rFonts w:ascii="宋体" w:hAnsi="宋体" w:cs="宋体" w:hint="eastAsia"/>
          <w:color w:val="000000"/>
          <w:szCs w:val="28"/>
        </w:rPr>
        <w:t>日北京时间</w:t>
      </w:r>
      <w:r w:rsidR="00312199">
        <w:rPr>
          <w:rFonts w:ascii="宋体" w:hAnsi="宋体" w:cs="宋体"/>
          <w:color w:val="000000"/>
          <w:szCs w:val="28"/>
        </w:rPr>
        <w:t>9</w:t>
      </w:r>
      <w:r w:rsidRPr="000E653D">
        <w:rPr>
          <w:rFonts w:ascii="宋体" w:hAnsi="宋体" w:cs="宋体" w:hint="eastAsia"/>
          <w:color w:val="000000"/>
          <w:szCs w:val="28"/>
        </w:rPr>
        <w:t>：</w:t>
      </w:r>
      <w:r w:rsidRPr="000E653D">
        <w:rPr>
          <w:rFonts w:ascii="宋体" w:hAnsi="宋体" w:cs="宋体"/>
          <w:color w:val="000000"/>
          <w:szCs w:val="28"/>
        </w:rPr>
        <w:t>00</w:t>
      </w:r>
    </w:p>
    <w:p w14:paraId="0453DA58" w14:textId="7F01581C" w:rsidR="00266DDF" w:rsidRDefault="00A05F92">
      <w:pPr>
        <w:spacing w:line="360" w:lineRule="auto"/>
        <w:rPr>
          <w:rFonts w:ascii="宋体" w:hAnsi="宋体" w:cs="宋体"/>
          <w:color w:val="000000"/>
          <w:szCs w:val="28"/>
        </w:rPr>
      </w:pPr>
      <w:r w:rsidRPr="000E653D">
        <w:rPr>
          <w:rFonts w:ascii="宋体" w:hAnsi="宋体" w:cs="宋体" w:hint="eastAsia"/>
          <w:color w:val="000000"/>
          <w:szCs w:val="28"/>
        </w:rPr>
        <w:t>（七）谈判开始时间：</w:t>
      </w:r>
      <w:r w:rsidR="00D107C9" w:rsidRPr="000E653D">
        <w:rPr>
          <w:rFonts w:ascii="宋体" w:hAnsi="宋体" w:cs="宋体"/>
          <w:color w:val="000000"/>
          <w:szCs w:val="28"/>
        </w:rPr>
        <w:t>2022年1</w:t>
      </w:r>
      <w:r w:rsidR="00172BD4">
        <w:rPr>
          <w:rFonts w:ascii="宋体" w:hAnsi="宋体" w:cs="宋体"/>
          <w:color w:val="000000"/>
          <w:szCs w:val="28"/>
        </w:rPr>
        <w:t>0</w:t>
      </w:r>
      <w:r w:rsidR="00D107C9" w:rsidRPr="000E653D">
        <w:rPr>
          <w:rFonts w:ascii="宋体" w:hAnsi="宋体" w:cs="宋体" w:hint="eastAsia"/>
          <w:color w:val="000000"/>
          <w:szCs w:val="28"/>
        </w:rPr>
        <w:t>月</w:t>
      </w:r>
      <w:r w:rsidR="0077413D" w:rsidRPr="000E653D">
        <w:rPr>
          <w:rFonts w:ascii="宋体" w:hAnsi="宋体" w:cs="宋体"/>
          <w:color w:val="000000"/>
          <w:szCs w:val="28"/>
        </w:rPr>
        <w:t>2</w:t>
      </w:r>
      <w:r w:rsidR="000A40E9">
        <w:rPr>
          <w:rFonts w:ascii="宋体" w:hAnsi="宋体" w:cs="宋体"/>
          <w:color w:val="000000"/>
          <w:szCs w:val="28"/>
        </w:rPr>
        <w:t>8</w:t>
      </w:r>
      <w:r w:rsidRPr="000E653D">
        <w:rPr>
          <w:rFonts w:ascii="宋体" w:hAnsi="宋体" w:cs="宋体" w:hint="eastAsia"/>
          <w:color w:val="000000"/>
          <w:szCs w:val="28"/>
        </w:rPr>
        <w:t>日北京时间</w:t>
      </w:r>
      <w:r w:rsidR="000A40E9">
        <w:rPr>
          <w:rFonts w:ascii="宋体" w:hAnsi="宋体" w:cs="宋体" w:hint="eastAsia"/>
          <w:color w:val="000000"/>
          <w:szCs w:val="28"/>
        </w:rPr>
        <w:t>上午1</w:t>
      </w:r>
      <w:r w:rsidR="000A40E9">
        <w:rPr>
          <w:rFonts w:ascii="宋体" w:hAnsi="宋体" w:cs="宋体"/>
          <w:color w:val="000000"/>
          <w:szCs w:val="28"/>
        </w:rPr>
        <w:t>0</w:t>
      </w:r>
      <w:r w:rsidRPr="000E653D">
        <w:rPr>
          <w:rFonts w:ascii="宋体" w:hAnsi="宋体" w:cs="宋体" w:hint="eastAsia"/>
          <w:color w:val="000000"/>
          <w:szCs w:val="28"/>
        </w:rPr>
        <w:t>：</w:t>
      </w:r>
      <w:r w:rsidRPr="000E653D">
        <w:rPr>
          <w:rFonts w:ascii="宋体" w:hAnsi="宋体" w:cs="宋体"/>
          <w:color w:val="000000"/>
          <w:szCs w:val="28"/>
        </w:rPr>
        <w:t>00</w:t>
      </w:r>
    </w:p>
    <w:p w14:paraId="1FEC13F3" w14:textId="77777777" w:rsidR="00266DDF" w:rsidRDefault="00A05F92">
      <w:pPr>
        <w:spacing w:line="360" w:lineRule="auto"/>
        <w:rPr>
          <w:rFonts w:ascii="宋体" w:hAnsi="宋体" w:cs="宋体"/>
          <w:color w:val="000000"/>
          <w:szCs w:val="28"/>
        </w:rPr>
      </w:pPr>
      <w:bookmarkStart w:id="13" w:name="_Toc373860294"/>
      <w:bookmarkStart w:id="14" w:name="_Toc525047161"/>
      <w:bookmarkStart w:id="15" w:name="_Toc521053053"/>
      <w:bookmarkEnd w:id="9"/>
      <w:r>
        <w:rPr>
          <w:rFonts w:ascii="宋体" w:hAnsi="宋体" w:cs="宋体" w:hint="eastAsia"/>
          <w:color w:val="000000"/>
          <w:szCs w:val="28"/>
        </w:rPr>
        <w:t>五、保证金</w:t>
      </w:r>
      <w:bookmarkEnd w:id="13"/>
      <w:bookmarkEnd w:id="14"/>
      <w:bookmarkEnd w:id="15"/>
    </w:p>
    <w:p w14:paraId="3EC60AAC"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lastRenderedPageBreak/>
        <w:t>（一）缴纳保证金方式</w:t>
      </w:r>
    </w:p>
    <w:p w14:paraId="4E944791"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t>1、按《重庆市财政局关于进一步规范投标报名及保证金缴纳的通知》的规定，具体缴纳方式如下：</w:t>
      </w:r>
    </w:p>
    <w:p w14:paraId="298A72C6" w14:textId="7075E220" w:rsidR="00266DDF" w:rsidRDefault="00A05F92">
      <w:pPr>
        <w:snapToGrid w:val="0"/>
        <w:spacing w:line="360" w:lineRule="auto"/>
        <w:rPr>
          <w:rFonts w:ascii="宋体" w:hAnsi="宋体" w:cs="宋体"/>
          <w:color w:val="FF0000"/>
          <w:szCs w:val="28"/>
        </w:rPr>
      </w:pPr>
      <w:r>
        <w:rPr>
          <w:rFonts w:ascii="宋体" w:hAnsi="宋体" w:cs="宋体" w:hint="eastAsia"/>
          <w:color w:val="000000"/>
          <w:szCs w:val="28"/>
        </w:rPr>
        <w:t>（1）分项目单次递交的供应商，须按本项目规定的保证金数额进行缴纳，由供应商从其基本账户将保证金汇至重庆医科大学的账号上，同时在进账凭证</w:t>
      </w:r>
      <w:r>
        <w:rPr>
          <w:rFonts w:ascii="宋体" w:hAnsi="宋体" w:cs="宋体" w:hint="eastAsia"/>
          <w:szCs w:val="28"/>
        </w:rPr>
        <w:t>上明确</w:t>
      </w:r>
      <w:r>
        <w:rPr>
          <w:rFonts w:ascii="宋体" w:hAnsi="宋体" w:cs="宋体" w:hint="eastAsia"/>
          <w:color w:val="000000"/>
          <w:szCs w:val="28"/>
        </w:rPr>
        <w:t>“</w:t>
      </w:r>
      <w:r w:rsidR="00D504B3" w:rsidRPr="0066547A">
        <w:rPr>
          <w:rFonts w:asciiTheme="minorEastAsia" w:eastAsiaTheme="minorEastAsia" w:hAnsiTheme="minorEastAsia" w:cs="黑体" w:hint="eastAsia"/>
          <w:color w:val="000000"/>
          <w:szCs w:val="28"/>
        </w:rPr>
        <w:t>重庆医科大学药学院购置本科教学实验仪器设备一批</w:t>
      </w:r>
      <w:r>
        <w:rPr>
          <w:rFonts w:ascii="宋体" w:hAnsi="宋体" w:cs="宋体" w:hint="eastAsia"/>
          <w:color w:val="000000"/>
          <w:szCs w:val="28"/>
        </w:rPr>
        <w:t>”的采购计划编号，保证金的到账截止时间为谈判当天上午8:30。</w:t>
      </w:r>
    </w:p>
    <w:p w14:paraId="3F61DB63"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供应商须在投标前前往学校财务处（第二教学楼110室）凭汇款凭证（原件或复印件）领取投标保证金的单据，以备投标时查验。</w:t>
      </w:r>
    </w:p>
    <w:p w14:paraId="282A4D6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递交保证金账户</w:t>
      </w:r>
    </w:p>
    <w:p w14:paraId="79E8BD49"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户名：重庆医科大学</w:t>
      </w:r>
    </w:p>
    <w:p w14:paraId="70B29B4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开户行：中国建设银行股份有限公司重庆高新区分行</w:t>
      </w:r>
    </w:p>
    <w:p w14:paraId="0EFC7D2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账号：5000 1033 6000 5000 8726</w:t>
      </w:r>
    </w:p>
    <w:p w14:paraId="075A83E9"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（2）供应商也可以通过</w:t>
      </w:r>
      <w:proofErr w:type="gramStart"/>
      <w:r>
        <w:rPr>
          <w:rFonts w:ascii="宋体" w:hAnsi="宋体" w:cs="宋体" w:hint="eastAsia"/>
          <w:color w:val="000000"/>
          <w:szCs w:val="28"/>
        </w:rPr>
        <w:t>微信公众号</w:t>
      </w:r>
      <w:proofErr w:type="gramEnd"/>
      <w:r>
        <w:rPr>
          <w:rFonts w:ascii="宋体" w:hAnsi="宋体" w:cs="宋体" w:hint="eastAsia"/>
          <w:color w:val="000000"/>
          <w:szCs w:val="28"/>
        </w:rPr>
        <w:t>缴纳投标保证金，并在备注栏中注明拟投标的采购计划编号及项目名称。</w:t>
      </w:r>
      <w:proofErr w:type="gramStart"/>
      <w:r>
        <w:rPr>
          <w:rFonts w:ascii="宋体" w:hAnsi="宋体" w:cs="宋体" w:hint="eastAsia"/>
          <w:color w:val="000000"/>
          <w:szCs w:val="28"/>
        </w:rPr>
        <w:t>微信公众号</w:t>
      </w:r>
      <w:proofErr w:type="gramEnd"/>
      <w:r>
        <w:rPr>
          <w:rFonts w:ascii="宋体" w:hAnsi="宋体" w:cs="宋体" w:hint="eastAsia"/>
          <w:color w:val="000000"/>
          <w:szCs w:val="28"/>
        </w:rPr>
        <w:t>缴纳步骤如下：关注“重庆医科大学财务处”公众号--服务大厅--校外服务平台--</w:t>
      </w:r>
      <w:proofErr w:type="gramStart"/>
      <w:r>
        <w:rPr>
          <w:rFonts w:ascii="宋体" w:hAnsi="宋体" w:cs="宋体" w:hint="eastAsia"/>
          <w:color w:val="000000"/>
          <w:szCs w:val="28"/>
        </w:rPr>
        <w:t>缴</w:t>
      </w:r>
      <w:proofErr w:type="gramEnd"/>
      <w:r>
        <w:rPr>
          <w:rFonts w:ascii="宋体" w:hAnsi="宋体" w:cs="宋体" w:hint="eastAsia"/>
          <w:color w:val="000000"/>
          <w:szCs w:val="28"/>
        </w:rPr>
        <w:t>投标保证金。通过</w:t>
      </w:r>
      <w:proofErr w:type="gramStart"/>
      <w:r>
        <w:rPr>
          <w:rFonts w:ascii="宋体" w:hAnsi="宋体" w:cs="宋体" w:hint="eastAsia"/>
          <w:color w:val="000000"/>
          <w:szCs w:val="28"/>
        </w:rPr>
        <w:t>微信公众号</w:t>
      </w:r>
      <w:proofErr w:type="gramEnd"/>
      <w:r>
        <w:rPr>
          <w:rFonts w:ascii="宋体" w:hAnsi="宋体" w:cs="宋体" w:hint="eastAsia"/>
          <w:color w:val="000000"/>
          <w:szCs w:val="28"/>
        </w:rPr>
        <w:t>缴纳保证金的供应商，需自行打印由学校财务处开具的投标保证金电子票据，以备投标时查验。保证金的到账截止时间为谈判当天上午8:30。</w:t>
      </w:r>
    </w:p>
    <w:p w14:paraId="36833858"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财务处联系电话：023-68486151  </w:t>
      </w:r>
    </w:p>
    <w:p w14:paraId="6315525F"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2.缴纳保证金注意事项：</w:t>
      </w:r>
    </w:p>
    <w:p w14:paraId="4405EE83" w14:textId="727FD25B"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（1）供应商必须在付款凭证备注栏中注明</w:t>
      </w:r>
      <w:r w:rsidRPr="000E653D">
        <w:rPr>
          <w:rFonts w:ascii="宋体" w:hAnsi="宋体" w:cs="宋体" w:hint="eastAsia"/>
          <w:color w:val="000000"/>
          <w:szCs w:val="28"/>
        </w:rPr>
        <w:t>“</w:t>
      </w:r>
      <w:r w:rsidR="0077413D" w:rsidRPr="0066547A">
        <w:rPr>
          <w:rFonts w:asciiTheme="minorEastAsia" w:eastAsiaTheme="minorEastAsia" w:hAnsiTheme="minorEastAsia" w:cs="黑体" w:hint="eastAsia"/>
          <w:color w:val="000000"/>
          <w:szCs w:val="28"/>
        </w:rPr>
        <w:t>重庆医科大学药学院购置本科教学实验仪器设备一批</w:t>
      </w:r>
      <w:r w:rsidRPr="000E653D">
        <w:rPr>
          <w:rFonts w:ascii="宋体" w:hAnsi="宋体" w:cs="宋体" w:hint="eastAsia"/>
          <w:color w:val="000000"/>
          <w:szCs w:val="28"/>
        </w:rPr>
        <w:t>”</w:t>
      </w:r>
      <w:r>
        <w:rPr>
          <w:rFonts w:ascii="宋体" w:hAnsi="宋体" w:cs="宋体" w:hint="eastAsia"/>
          <w:color w:val="000000"/>
          <w:szCs w:val="28"/>
        </w:rPr>
        <w:t>的采购计划编号；</w:t>
      </w:r>
    </w:p>
    <w:p w14:paraId="329BF5ED"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（2）各供应商在银行转账（电汇）时，须充分考虑银行转账（电汇）的时间差风险，如同城转账、异地转账或汇款、跨行转账或电汇的时间要求。</w:t>
      </w:r>
    </w:p>
    <w:p w14:paraId="243652E0"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（3）各供应商在递交保证金时，到款账户为上述指定的保证金专用账户。来款账户必须为本公司基本账户，否则，投标无效。</w:t>
      </w:r>
    </w:p>
    <w:p w14:paraId="531623AE"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lastRenderedPageBreak/>
        <w:t>（4）投标查验时，请出具由学校财务处开具的投标保证金电子票据。</w:t>
      </w:r>
    </w:p>
    <w:p w14:paraId="1363AEE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3.保证金数额不超过采购预算的2%。</w:t>
      </w:r>
    </w:p>
    <w:p w14:paraId="723A25A4"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（二）保证金退还方式</w:t>
      </w:r>
    </w:p>
    <w:p w14:paraId="3BC2EE3A"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1、分项目单次递交的保证金</w:t>
      </w:r>
    </w:p>
    <w:p w14:paraId="403A0568" w14:textId="2CB5D01E" w:rsidR="00266DDF" w:rsidRDefault="00A05F92">
      <w:pPr>
        <w:snapToGrid w:val="0"/>
        <w:spacing w:line="360" w:lineRule="auto"/>
        <w:ind w:firstLineChars="200" w:firstLine="560"/>
        <w:rPr>
          <w:rFonts w:ascii="宋体" w:hAnsi="宋体" w:cs="宋体"/>
          <w:color w:val="000000"/>
          <w:szCs w:val="28"/>
          <w:highlight w:val="green"/>
        </w:rPr>
      </w:pPr>
      <w:r>
        <w:rPr>
          <w:rFonts w:ascii="宋体" w:hAnsi="宋体" w:cs="宋体" w:hint="eastAsia"/>
          <w:color w:val="000000"/>
          <w:szCs w:val="28"/>
        </w:rPr>
        <w:t>1.1分项目单次递交的未成交供应商的保证金，在成交通知书发放后，由投标公司持投标保证金收据到</w:t>
      </w:r>
      <w:r w:rsidRPr="000E653D">
        <w:rPr>
          <w:rFonts w:ascii="宋体" w:hAnsi="宋体" w:cs="宋体" w:hint="eastAsia"/>
          <w:color w:val="000000"/>
          <w:szCs w:val="28"/>
        </w:rPr>
        <w:t>重庆医科大学</w:t>
      </w:r>
      <w:r w:rsidR="0077413D" w:rsidRPr="000E653D">
        <w:rPr>
          <w:rFonts w:ascii="宋体" w:hAnsi="宋体" w:cs="宋体" w:hint="eastAsia"/>
          <w:color w:val="000000"/>
          <w:szCs w:val="28"/>
        </w:rPr>
        <w:t>药</w:t>
      </w:r>
      <w:r w:rsidRPr="000E653D">
        <w:rPr>
          <w:rFonts w:ascii="宋体" w:hAnsi="宋体" w:cs="宋体" w:hint="eastAsia"/>
          <w:color w:val="000000"/>
          <w:szCs w:val="28"/>
        </w:rPr>
        <w:t>学院办理退款手续。</w:t>
      </w:r>
    </w:p>
    <w:p w14:paraId="0CEE348F" w14:textId="55FDC778"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1.2成交供应商的保证金，在成交供应商与采购人签订合同后，由投标公司持投标保证金收据、合同到重庆医科大学</w:t>
      </w:r>
      <w:r w:rsidR="00D107C9" w:rsidRPr="000E653D">
        <w:rPr>
          <w:rFonts w:ascii="宋体" w:hAnsi="宋体" w:cs="宋体" w:hint="eastAsia"/>
          <w:color w:val="000000"/>
          <w:szCs w:val="28"/>
        </w:rPr>
        <w:t>药</w:t>
      </w:r>
      <w:r w:rsidRPr="000E653D">
        <w:rPr>
          <w:rFonts w:ascii="宋体" w:hAnsi="宋体" w:cs="宋体" w:hint="eastAsia"/>
          <w:color w:val="000000"/>
          <w:szCs w:val="28"/>
        </w:rPr>
        <w:t>学院办理退款手续</w:t>
      </w:r>
      <w:r>
        <w:rPr>
          <w:rFonts w:ascii="宋体" w:hAnsi="宋体" w:cs="宋体" w:hint="eastAsia"/>
          <w:color w:val="000000"/>
          <w:szCs w:val="28"/>
        </w:rPr>
        <w:t>。</w:t>
      </w:r>
    </w:p>
    <w:p w14:paraId="29631A42"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1.3保证金退还办理时间为每周四下午2:30时到5:00时。</w:t>
      </w:r>
    </w:p>
    <w:p w14:paraId="59F31451" w14:textId="77777777" w:rsidR="00266DDF" w:rsidRDefault="00A05F92">
      <w:pPr>
        <w:snapToGrid w:val="0"/>
        <w:spacing w:line="360" w:lineRule="auto"/>
        <w:rPr>
          <w:rFonts w:ascii="宋体" w:hAnsi="宋体" w:cs="宋体"/>
          <w:szCs w:val="28"/>
        </w:rPr>
      </w:pPr>
      <w:r>
        <w:rPr>
          <w:rFonts w:ascii="宋体" w:hAnsi="宋体" w:cs="宋体" w:hint="eastAsia"/>
          <w:szCs w:val="28"/>
        </w:rPr>
        <w:t>六、采购项目需落实的政府采购政策</w:t>
      </w:r>
    </w:p>
    <w:p w14:paraId="5D5F460F" w14:textId="77777777" w:rsidR="00266DDF" w:rsidRDefault="00A05F92">
      <w:pPr>
        <w:snapToGrid w:val="0"/>
        <w:spacing w:line="360" w:lineRule="auto"/>
        <w:rPr>
          <w:rFonts w:ascii="宋体" w:hAnsi="宋体" w:cs="宋体"/>
          <w:szCs w:val="28"/>
        </w:rPr>
      </w:pPr>
      <w:r>
        <w:rPr>
          <w:rFonts w:ascii="宋体" w:hAnsi="宋体" w:cs="宋体" w:hint="eastAsia"/>
          <w:szCs w:val="28"/>
        </w:rPr>
        <w:t>（一）按照《财政部生态环境部关于印发环境标志产品政府采购品目清单的通知》（财库〔2019〕18号）和《财政部发展改革委关于印发节能产品政府采购品目清单的通知》（财库〔2019〕19号）的规定，落实国家节能环保政策。</w:t>
      </w:r>
    </w:p>
    <w:p w14:paraId="2B0F971A" w14:textId="77777777" w:rsidR="00266DDF" w:rsidRDefault="00A05F92">
      <w:pPr>
        <w:snapToGrid w:val="0"/>
        <w:spacing w:line="360" w:lineRule="auto"/>
        <w:rPr>
          <w:rFonts w:ascii="宋体" w:hAnsi="宋体" w:cs="宋体"/>
          <w:szCs w:val="28"/>
        </w:rPr>
      </w:pPr>
      <w:r>
        <w:rPr>
          <w:rFonts w:ascii="宋体" w:hAnsi="宋体" w:cs="宋体" w:hint="eastAsia"/>
          <w:szCs w:val="28"/>
        </w:rPr>
        <w:t>（二）按照《财政部工业和信息化部关于印发&lt;政府采购促进中小企业发展暂行办法&gt;的通知》（财库〔2011〕181号）的规定，落实促进中小企业发展政策。</w:t>
      </w:r>
    </w:p>
    <w:p w14:paraId="10247845" w14:textId="77777777" w:rsidR="00266DDF" w:rsidRDefault="00A05F92">
      <w:pPr>
        <w:snapToGrid w:val="0"/>
        <w:spacing w:line="360" w:lineRule="auto"/>
        <w:rPr>
          <w:rFonts w:ascii="宋体" w:hAnsi="宋体" w:cs="宋体"/>
          <w:szCs w:val="28"/>
        </w:rPr>
      </w:pPr>
      <w:r>
        <w:rPr>
          <w:rFonts w:ascii="宋体" w:hAnsi="宋体" w:cs="宋体" w:hint="eastAsia"/>
          <w:szCs w:val="28"/>
        </w:rPr>
        <w:t>（三）按照《财政部、司法部关于政府采购支持监狱企业发展有关问题的通知》（财库〔2014〕68号）的规定，落实支持监狱企业发展政策。</w:t>
      </w:r>
    </w:p>
    <w:p w14:paraId="6226AEE7" w14:textId="77777777" w:rsidR="00266DDF" w:rsidRDefault="00A05F92">
      <w:pPr>
        <w:snapToGrid w:val="0"/>
        <w:spacing w:line="360" w:lineRule="auto"/>
        <w:rPr>
          <w:rFonts w:ascii="宋体" w:hAnsi="宋体" w:cs="宋体"/>
          <w:szCs w:val="28"/>
        </w:rPr>
      </w:pPr>
      <w:r>
        <w:rPr>
          <w:rFonts w:ascii="宋体" w:hAnsi="宋体" w:cs="宋体" w:hint="eastAsia"/>
          <w:szCs w:val="28"/>
        </w:rPr>
        <w:t>（四）按照《三部门联合发布关于促进残疾人就业政府采购政策的通知》（财库〔2017〕 141号）的规定，落实支持残疾人福利性单位发展政策。</w:t>
      </w:r>
    </w:p>
    <w:p w14:paraId="0110CAD5" w14:textId="77777777" w:rsidR="00266DDF" w:rsidRDefault="00A05F92">
      <w:pPr>
        <w:snapToGrid w:val="0"/>
        <w:spacing w:line="360" w:lineRule="auto"/>
        <w:rPr>
          <w:rFonts w:ascii="宋体" w:hAnsi="宋体" w:cs="宋体"/>
          <w:szCs w:val="28"/>
        </w:rPr>
      </w:pPr>
      <w:r>
        <w:rPr>
          <w:rFonts w:ascii="宋体" w:hAnsi="宋体" w:cs="宋体" w:hint="eastAsia"/>
          <w:szCs w:val="28"/>
        </w:rPr>
        <w:t>七、其它有关规定</w:t>
      </w:r>
    </w:p>
    <w:p w14:paraId="7C420AF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1.法定代表人为同一个人的两个及两个以上法人，母公司、全资子公司及其控股公司，都不得在同一分包的货物采购中同时参与谈判，否则均为无效谈判。</w:t>
      </w:r>
    </w:p>
    <w:p w14:paraId="0CABB1C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2.单个分包为单一货物的，一个制造商对同一品牌同一规格型号的货物，</w:t>
      </w:r>
      <w:r>
        <w:rPr>
          <w:rFonts w:ascii="宋体" w:hAnsi="宋体" w:cs="宋体" w:hint="eastAsia"/>
          <w:szCs w:val="28"/>
        </w:rPr>
        <w:lastRenderedPageBreak/>
        <w:t>仅能委托一个代理商参加该分包的谈判，否则为无效谈判。</w:t>
      </w:r>
    </w:p>
    <w:p w14:paraId="31CFCAA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3.同一分包的货物，制造商参与谈判的，不得再委托代理商参与谈判，否则为无效谈判。</w:t>
      </w:r>
    </w:p>
    <w:p w14:paraId="0B9F2F3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4.为采购项目提供整体设计、规范编制或者项目管理、监理、检测等服务的供应商，不得再参加该采购项目的其他采购活动。</w:t>
      </w:r>
    </w:p>
    <w:p w14:paraId="74E2CE5B"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5.本项目在响应文件提交截止时间前发布的竞争性谈判文件及补遗文件（如果有）一律在重庆医科大学校园网上（主页-服务大厅-招投标信息）上发布，请各供应商注意下载；无论供应商下载与否，均视同供应商已知晓本项目竞争性谈判文件、补遗文件（如果有）的内容。</w:t>
      </w:r>
    </w:p>
    <w:p w14:paraId="3C136B8D"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szCs w:val="28"/>
        </w:rPr>
        <w:t>6.</w:t>
      </w:r>
      <w:r>
        <w:rPr>
          <w:rFonts w:ascii="宋体" w:hAnsi="宋体" w:cs="宋体" w:hint="eastAsia"/>
          <w:color w:val="000000"/>
          <w:szCs w:val="28"/>
        </w:rPr>
        <w:t>本项目不接受联合体参与谈判。</w:t>
      </w:r>
    </w:p>
    <w:p w14:paraId="5011C8A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7.超过响应文件截止时间递交的响应文件，恕不接收。</w:t>
      </w:r>
    </w:p>
    <w:p w14:paraId="554C877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8.谈判费用：无论谈判结果如何，供应商参与本项目谈判的所有费用均应由供应商自行承担。</w:t>
      </w:r>
    </w:p>
    <w:p w14:paraId="73F69CC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9.列入失信被执行人、重大税收违法案件当事人名单、政府采购严重违法失信行为记录名单等及其他不符合《中华人民共和国政府采购法》第二十二条规定条件的供应商，将拒绝其参与政府采购活动。</w:t>
      </w:r>
    </w:p>
    <w:p w14:paraId="56EA4ED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 供应商可通过信用中国网站（www.creditchina.gov.cn）查询以下内容</w:t>
      </w:r>
    </w:p>
    <w:p w14:paraId="75E0982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9.1.1“失信被执行人”；</w:t>
      </w:r>
    </w:p>
    <w:p w14:paraId="4439F38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9.1.2“重大税收违法案件当事人名单”；</w:t>
      </w:r>
    </w:p>
    <w:p w14:paraId="7E40301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9.1.3“政府采购严重违法失信行为记录名单”</w:t>
      </w:r>
    </w:p>
    <w:p w14:paraId="7F830A4C"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八、联系方式</w:t>
      </w:r>
    </w:p>
    <w:p w14:paraId="612EFB52"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采购人：重庆医科大学</w:t>
      </w:r>
    </w:p>
    <w:p w14:paraId="626C606A" w14:textId="62E72AD0" w:rsidR="00266DDF" w:rsidRPr="000E653D" w:rsidRDefault="00A05F92">
      <w:pPr>
        <w:snapToGrid w:val="0"/>
        <w:spacing w:line="360" w:lineRule="auto"/>
        <w:ind w:firstLineChars="200" w:firstLine="560"/>
        <w:rPr>
          <w:rFonts w:ascii="宋体" w:hAnsi="宋体" w:cs="宋体"/>
          <w:color w:val="000000"/>
          <w:szCs w:val="28"/>
        </w:rPr>
      </w:pPr>
      <w:r w:rsidRPr="000E653D">
        <w:rPr>
          <w:rFonts w:ascii="宋体" w:hAnsi="宋体" w:cs="宋体" w:hint="eastAsia"/>
          <w:color w:val="000000"/>
          <w:szCs w:val="28"/>
        </w:rPr>
        <w:t>联系人：</w:t>
      </w:r>
      <w:r w:rsidR="0077413D" w:rsidRPr="000E653D">
        <w:rPr>
          <w:rFonts w:ascii="宋体" w:hAnsi="宋体" w:cs="宋体" w:hint="eastAsia"/>
          <w:color w:val="000000"/>
          <w:szCs w:val="28"/>
        </w:rPr>
        <w:t>谢老师</w:t>
      </w:r>
    </w:p>
    <w:p w14:paraId="72BBA45D" w14:textId="2C6DD42B" w:rsidR="00266DDF" w:rsidRPr="000E653D" w:rsidRDefault="00A05F92">
      <w:pPr>
        <w:snapToGrid w:val="0"/>
        <w:spacing w:line="360" w:lineRule="auto"/>
        <w:ind w:firstLineChars="200" w:firstLine="560"/>
        <w:rPr>
          <w:rFonts w:ascii="宋体" w:hAnsi="宋体" w:cs="宋体"/>
          <w:color w:val="000000"/>
          <w:szCs w:val="28"/>
        </w:rPr>
      </w:pPr>
      <w:r w:rsidRPr="000E653D">
        <w:rPr>
          <w:rFonts w:ascii="宋体" w:hAnsi="宋体" w:cs="宋体" w:hint="eastAsia"/>
          <w:color w:val="000000"/>
          <w:szCs w:val="28"/>
        </w:rPr>
        <w:t>电话：</w:t>
      </w:r>
      <w:r w:rsidR="0077413D" w:rsidRPr="000E653D">
        <w:rPr>
          <w:rFonts w:ascii="宋体" w:hAnsi="宋体" w:cs="宋体"/>
          <w:color w:val="000000"/>
          <w:szCs w:val="28"/>
        </w:rPr>
        <w:t>68485161</w:t>
      </w:r>
    </w:p>
    <w:p w14:paraId="277764ED" w14:textId="47531ABC" w:rsidR="00266DDF" w:rsidRDefault="00A05F92">
      <w:pPr>
        <w:snapToGrid w:val="0"/>
        <w:spacing w:line="360" w:lineRule="auto"/>
        <w:ind w:firstLineChars="200" w:firstLine="560"/>
        <w:rPr>
          <w:rFonts w:ascii="宋体" w:hAnsi="宋体" w:cs="宋体"/>
          <w:color w:val="000000"/>
          <w:szCs w:val="28"/>
        </w:rPr>
        <w:sectPr w:rsidR="00266DDF">
          <w:footerReference w:type="default" r:id="rId20"/>
          <w:pgSz w:w="11907" w:h="16840"/>
          <w:pgMar w:top="1418" w:right="1304" w:bottom="1134" w:left="1304" w:header="964" w:footer="992" w:gutter="0"/>
          <w:pgNumType w:fmt="numberInDash" w:start="1"/>
          <w:cols w:space="720"/>
          <w:docGrid w:linePitch="312"/>
        </w:sectPr>
      </w:pPr>
      <w:r w:rsidRPr="0077413D">
        <w:rPr>
          <w:rFonts w:ascii="宋体" w:hAnsi="宋体" w:cs="宋体" w:hint="eastAsia"/>
          <w:color w:val="000000"/>
          <w:szCs w:val="28"/>
        </w:rPr>
        <w:t>地址：重庆市</w:t>
      </w:r>
      <w:r w:rsidR="0077413D" w:rsidRPr="000E653D">
        <w:rPr>
          <w:rFonts w:ascii="宋体" w:hAnsi="宋体" w:cs="宋体" w:hint="eastAsia"/>
          <w:color w:val="000000"/>
          <w:szCs w:val="28"/>
        </w:rPr>
        <w:t>渝中区医学院路</w:t>
      </w:r>
      <w:r w:rsidRPr="0077413D">
        <w:rPr>
          <w:rFonts w:ascii="宋体" w:hAnsi="宋体" w:cs="宋体"/>
          <w:color w:val="000000"/>
          <w:szCs w:val="28"/>
        </w:rPr>
        <w:t>1号重庆医科大学</w:t>
      </w:r>
      <w:r w:rsidR="0077413D" w:rsidRPr="000E653D">
        <w:rPr>
          <w:rFonts w:ascii="宋体" w:hAnsi="宋体" w:cs="宋体" w:hint="eastAsia"/>
          <w:color w:val="000000"/>
          <w:szCs w:val="28"/>
        </w:rPr>
        <w:t>药学院办公室</w:t>
      </w:r>
    </w:p>
    <w:p w14:paraId="2A67B2B0" w14:textId="77777777" w:rsidR="00266DDF" w:rsidRDefault="00A05F92">
      <w:pPr>
        <w:pStyle w:val="23"/>
        <w:spacing w:before="0" w:after="0" w:line="360" w:lineRule="auto"/>
        <w:jc w:val="center"/>
        <w:rPr>
          <w:rFonts w:ascii="宋体" w:eastAsia="宋体" w:hAnsi="宋体" w:cs="宋体"/>
          <w:bCs/>
          <w:szCs w:val="32"/>
        </w:rPr>
      </w:pPr>
      <w:bookmarkStart w:id="16" w:name="_Toc102227313"/>
      <w:bookmarkStart w:id="17" w:name="_Toc16537"/>
      <w:r>
        <w:rPr>
          <w:rFonts w:ascii="宋体" w:eastAsia="宋体" w:hAnsi="宋体" w:cs="宋体" w:hint="eastAsia"/>
          <w:bCs/>
          <w:szCs w:val="32"/>
        </w:rPr>
        <w:lastRenderedPageBreak/>
        <w:t>第二篇</w:t>
      </w:r>
      <w:r>
        <w:rPr>
          <w:rFonts w:ascii="宋体" w:eastAsia="宋体" w:hAnsi="宋体" w:cs="宋体"/>
          <w:bCs/>
          <w:szCs w:val="32"/>
        </w:rPr>
        <w:t xml:space="preserve"> </w:t>
      </w:r>
      <w:r>
        <w:rPr>
          <w:rFonts w:ascii="宋体" w:eastAsia="宋体" w:hAnsi="宋体" w:cs="宋体" w:hint="eastAsia"/>
          <w:bCs/>
          <w:szCs w:val="32"/>
        </w:rPr>
        <w:t>供应商须知</w:t>
      </w:r>
      <w:bookmarkEnd w:id="16"/>
      <w:bookmarkEnd w:id="17"/>
    </w:p>
    <w:p w14:paraId="673ED490" w14:textId="77777777" w:rsidR="00266DDF" w:rsidRDefault="00266DDF">
      <w:pPr>
        <w:rPr>
          <w:rFonts w:ascii="宋体" w:hAnsi="宋体" w:cs="宋体"/>
          <w:b/>
          <w:bCs/>
        </w:rPr>
      </w:pPr>
    </w:p>
    <w:p w14:paraId="706D9537" w14:textId="77777777" w:rsidR="00266DDF" w:rsidRDefault="00A05F92">
      <w:pPr>
        <w:pStyle w:val="3"/>
        <w:spacing w:before="0" w:after="0" w:line="360" w:lineRule="auto"/>
        <w:rPr>
          <w:rFonts w:ascii="宋体" w:hAnsi="宋体" w:cs="宋体"/>
          <w:b w:val="0"/>
          <w:sz w:val="28"/>
          <w:szCs w:val="28"/>
        </w:rPr>
      </w:pPr>
      <w:bookmarkStart w:id="18" w:name="_Toc342913389"/>
      <w:bookmarkStart w:id="19" w:name="_Toc20105"/>
      <w:r>
        <w:rPr>
          <w:rFonts w:ascii="宋体" w:hAnsi="宋体" w:cs="宋体" w:hint="eastAsia"/>
          <w:b w:val="0"/>
          <w:sz w:val="28"/>
          <w:szCs w:val="28"/>
        </w:rPr>
        <w:t>一、谈判费用</w:t>
      </w:r>
      <w:bookmarkEnd w:id="18"/>
      <w:bookmarkEnd w:id="19"/>
    </w:p>
    <w:p w14:paraId="37025751" w14:textId="77777777" w:rsidR="00266DDF" w:rsidRDefault="00A05F92">
      <w:pPr>
        <w:pStyle w:val="15"/>
        <w:spacing w:line="360" w:lineRule="auto"/>
        <w:ind w:firstLineChars="200" w:firstLine="560"/>
        <w:rPr>
          <w:rFonts w:hAnsi="宋体" w:cs="宋体"/>
          <w:sz w:val="28"/>
          <w:szCs w:val="28"/>
        </w:rPr>
      </w:pPr>
      <w:r>
        <w:rPr>
          <w:rFonts w:hAnsi="宋体" w:cs="宋体" w:hint="eastAsia"/>
          <w:sz w:val="28"/>
          <w:szCs w:val="28"/>
        </w:rPr>
        <w:t>参与谈判的供应商应承担其编制响应文件与递交响应文件所涉及的一切费用，不论谈判结果如何，采购人和采购代理机构在任何情况下无义务也无责任承担这些费用。</w:t>
      </w:r>
    </w:p>
    <w:p w14:paraId="6FDC8D79" w14:textId="77777777" w:rsidR="00266DDF" w:rsidRDefault="00A05F92">
      <w:pPr>
        <w:pStyle w:val="3"/>
        <w:tabs>
          <w:tab w:val="left" w:pos="2640"/>
        </w:tabs>
        <w:spacing w:before="0" w:after="0" w:line="360" w:lineRule="auto"/>
        <w:rPr>
          <w:rFonts w:ascii="宋体" w:hAnsi="宋体" w:cs="宋体"/>
          <w:b w:val="0"/>
          <w:sz w:val="28"/>
          <w:szCs w:val="28"/>
        </w:rPr>
      </w:pPr>
      <w:bookmarkStart w:id="20" w:name="_Toc9632"/>
      <w:bookmarkStart w:id="21" w:name="_Toc342913391"/>
      <w:r>
        <w:rPr>
          <w:rFonts w:ascii="宋体" w:hAnsi="宋体" w:cs="宋体" w:hint="eastAsia"/>
          <w:b w:val="0"/>
          <w:sz w:val="28"/>
          <w:szCs w:val="28"/>
        </w:rPr>
        <w:t>二、竞争性谈判文件</w:t>
      </w:r>
      <w:bookmarkEnd w:id="20"/>
      <w:bookmarkEnd w:id="21"/>
      <w:r>
        <w:rPr>
          <w:rFonts w:ascii="宋体" w:hAnsi="宋体" w:cs="宋体" w:hint="eastAsia"/>
          <w:b w:val="0"/>
          <w:sz w:val="28"/>
          <w:szCs w:val="28"/>
        </w:rPr>
        <w:tab/>
      </w:r>
    </w:p>
    <w:p w14:paraId="7B2C4CFF" w14:textId="77777777" w:rsidR="00266DDF" w:rsidRDefault="00A05F92">
      <w:pPr>
        <w:snapToGrid w:val="0"/>
        <w:spacing w:line="360" w:lineRule="auto"/>
        <w:rPr>
          <w:rFonts w:ascii="宋体" w:hAnsi="宋体" w:cs="宋体"/>
          <w:szCs w:val="28"/>
        </w:rPr>
      </w:pPr>
      <w:r>
        <w:rPr>
          <w:rFonts w:ascii="宋体" w:hAnsi="宋体" w:cs="宋体" w:hint="eastAsia"/>
          <w:szCs w:val="28"/>
        </w:rPr>
        <w:t>（一）竞争性谈判文件由竞争性谈判邀请书、供应商须知、谈判项目技术需求、谈判项目服务需求、合同草案条款、响应文件格式要求六部分组成。</w:t>
      </w:r>
    </w:p>
    <w:p w14:paraId="6D92BE28" w14:textId="77777777" w:rsidR="00266DDF" w:rsidRDefault="00A05F92">
      <w:pPr>
        <w:snapToGrid w:val="0"/>
        <w:spacing w:line="360" w:lineRule="auto"/>
        <w:rPr>
          <w:rFonts w:ascii="宋体" w:hAnsi="宋体" w:cs="宋体"/>
          <w:szCs w:val="28"/>
        </w:rPr>
      </w:pPr>
      <w:r>
        <w:rPr>
          <w:rFonts w:ascii="宋体" w:hAnsi="宋体" w:cs="宋体" w:hint="eastAsia"/>
          <w:szCs w:val="28"/>
        </w:rPr>
        <w:t>（二）采购人（或采购代理机构）所作的一切有效的书面通知、修改及补充，都是竞争性谈判文件不可分割的部分。</w:t>
      </w:r>
    </w:p>
    <w:p w14:paraId="3195F78C" w14:textId="77777777" w:rsidR="00266DDF" w:rsidRDefault="00A05F92">
      <w:pPr>
        <w:snapToGrid w:val="0"/>
        <w:spacing w:line="360" w:lineRule="auto"/>
        <w:rPr>
          <w:rFonts w:ascii="宋体" w:hAnsi="宋体" w:cs="宋体"/>
          <w:szCs w:val="28"/>
        </w:rPr>
      </w:pPr>
      <w:r>
        <w:rPr>
          <w:rFonts w:ascii="宋体" w:hAnsi="宋体" w:cs="宋体" w:hint="eastAsia"/>
          <w:szCs w:val="28"/>
        </w:rPr>
        <w:t>（三）</w:t>
      </w:r>
      <w:bookmarkStart w:id="22" w:name="_Toc318159349"/>
      <w:bookmarkStart w:id="23" w:name="_Toc318166429"/>
      <w:bookmarkStart w:id="24" w:name="_Toc318159160"/>
      <w:bookmarkStart w:id="25" w:name="_Toc318159780"/>
      <w:r>
        <w:rPr>
          <w:rFonts w:ascii="宋体" w:hAnsi="宋体" w:cs="宋体" w:hint="eastAsia"/>
          <w:szCs w:val="28"/>
        </w:rPr>
        <w:t>本竞争性谈判文件中，谈判小组根据与供应</w:t>
      </w:r>
      <w:proofErr w:type="gramStart"/>
      <w:r>
        <w:rPr>
          <w:rFonts w:ascii="宋体" w:hAnsi="宋体" w:cs="宋体" w:hint="eastAsia"/>
          <w:szCs w:val="28"/>
        </w:rPr>
        <w:t>商谈判</w:t>
      </w:r>
      <w:proofErr w:type="gramEnd"/>
      <w:r>
        <w:rPr>
          <w:rFonts w:ascii="宋体" w:hAnsi="宋体" w:cs="宋体" w:hint="eastAsia"/>
          <w:szCs w:val="28"/>
        </w:rPr>
        <w:t>情况可能实质性变动的内容为竞争性谈判文件第三、四、五篇全部内容。</w:t>
      </w:r>
    </w:p>
    <w:p w14:paraId="614688CE" w14:textId="77777777" w:rsidR="00266DDF" w:rsidRDefault="00A05F92">
      <w:pPr>
        <w:pStyle w:val="3"/>
        <w:spacing w:before="0" w:after="0" w:line="360" w:lineRule="auto"/>
        <w:rPr>
          <w:rFonts w:ascii="宋体" w:hAnsi="宋体" w:cs="宋体"/>
          <w:b w:val="0"/>
          <w:sz w:val="28"/>
          <w:szCs w:val="28"/>
        </w:rPr>
      </w:pPr>
      <w:bookmarkStart w:id="26" w:name="_Toc15121"/>
      <w:bookmarkStart w:id="27" w:name="_Toc342913392"/>
      <w:bookmarkStart w:id="28" w:name="_Toc102227318"/>
      <w:bookmarkStart w:id="29" w:name="_Toc179714297"/>
      <w:bookmarkEnd w:id="22"/>
      <w:bookmarkEnd w:id="23"/>
      <w:bookmarkEnd w:id="24"/>
      <w:bookmarkEnd w:id="25"/>
      <w:r>
        <w:rPr>
          <w:rFonts w:ascii="宋体" w:hAnsi="宋体" w:cs="宋体" w:hint="eastAsia"/>
          <w:b w:val="0"/>
          <w:sz w:val="28"/>
          <w:szCs w:val="28"/>
        </w:rPr>
        <w:t>三、谈判要求</w:t>
      </w:r>
      <w:bookmarkEnd w:id="26"/>
      <w:bookmarkEnd w:id="27"/>
      <w:bookmarkEnd w:id="28"/>
      <w:bookmarkEnd w:id="29"/>
    </w:p>
    <w:p w14:paraId="69FB2398" w14:textId="77777777" w:rsidR="00266DDF" w:rsidRDefault="00A05F92">
      <w:pPr>
        <w:snapToGrid w:val="0"/>
        <w:spacing w:line="360" w:lineRule="auto"/>
        <w:rPr>
          <w:rFonts w:ascii="宋体" w:hAnsi="宋体" w:cs="宋体"/>
          <w:szCs w:val="28"/>
        </w:rPr>
      </w:pPr>
      <w:r>
        <w:rPr>
          <w:rFonts w:ascii="宋体" w:hAnsi="宋体" w:cs="宋体" w:hint="eastAsia"/>
          <w:szCs w:val="28"/>
        </w:rPr>
        <w:t>（一）响应文件</w:t>
      </w:r>
    </w:p>
    <w:p w14:paraId="62917979"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供应商应当按照竞争性谈判文件的要求编制响应文件，并对竞争性谈判文件提出的要求和条件</w:t>
      </w:r>
      <w:proofErr w:type="gramStart"/>
      <w:r>
        <w:rPr>
          <w:rFonts w:ascii="宋体" w:hAnsi="宋体" w:cs="宋体" w:hint="eastAsia"/>
          <w:szCs w:val="28"/>
        </w:rPr>
        <w:t>作出</w:t>
      </w:r>
      <w:proofErr w:type="gramEnd"/>
      <w:r>
        <w:rPr>
          <w:rFonts w:ascii="宋体" w:hAnsi="宋体" w:cs="宋体" w:hint="eastAsia"/>
          <w:szCs w:val="28"/>
        </w:rPr>
        <w:t>实质性响应，响应文件原则上采用软面订本。</w:t>
      </w:r>
    </w:p>
    <w:p w14:paraId="01EE0F72"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1.响应文件组成</w:t>
      </w:r>
    </w:p>
    <w:p w14:paraId="24D33EE4"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57206654"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3.谈判有效期：响应文件及有关承诺文件有效期为谈判开始时间起90天。</w:t>
      </w:r>
    </w:p>
    <w:p w14:paraId="11028986" w14:textId="77777777" w:rsidR="00266DDF" w:rsidRDefault="00A05F92">
      <w:pPr>
        <w:snapToGrid w:val="0"/>
        <w:spacing w:line="360" w:lineRule="auto"/>
        <w:rPr>
          <w:rFonts w:ascii="宋体" w:hAnsi="宋体" w:cs="宋体"/>
          <w:szCs w:val="28"/>
        </w:rPr>
      </w:pPr>
      <w:r>
        <w:rPr>
          <w:rFonts w:ascii="宋体" w:hAnsi="宋体" w:cs="宋体" w:hint="eastAsia"/>
          <w:szCs w:val="28"/>
        </w:rPr>
        <w:t>（二）保证金：</w:t>
      </w:r>
    </w:p>
    <w:p w14:paraId="29628776"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1.供应商提交保证金金额和方式详见“</w:t>
      </w:r>
      <w:r>
        <w:rPr>
          <w:rFonts w:ascii="宋体" w:hAnsi="宋体" w:cs="宋体" w:hint="eastAsia"/>
          <w:szCs w:val="28"/>
          <w:u w:val="single"/>
        </w:rPr>
        <w:t>第一篇五、保证金”</w:t>
      </w:r>
      <w:r>
        <w:rPr>
          <w:rFonts w:ascii="宋体" w:hAnsi="宋体" w:cs="宋体" w:hint="eastAsia"/>
          <w:szCs w:val="28"/>
        </w:rPr>
        <w:t>；</w:t>
      </w:r>
    </w:p>
    <w:p w14:paraId="43F39308"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2.发生以下情况之一者，保证金不予退还：</w:t>
      </w:r>
    </w:p>
    <w:p w14:paraId="725C7996"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lastRenderedPageBreak/>
        <w:t>2.1供应商在提交响应文件截止时间后撤回响应文件的；</w:t>
      </w:r>
    </w:p>
    <w:p w14:paraId="60B16DF8"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2.2供应商在响应文件中提供虚假材料的；</w:t>
      </w:r>
    </w:p>
    <w:p w14:paraId="11D4B450"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2.3除因不可抗力或竞争性谈判文件认可的情形以外，成交供应商不与采购人签订合同的；</w:t>
      </w:r>
    </w:p>
    <w:p w14:paraId="28162626"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2.4供应商与采购人、其他供应商或者采购代理机构恶意串通的；</w:t>
      </w:r>
    </w:p>
    <w:p w14:paraId="74C24569"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2.5成交供应商不按规定的时间或拒绝按成交状态签订合同（即不按照采购文件确定的合同文本以及采购标的、规格型号、采购金额、采购数量、技术和服务要求等事项签订政府采购合同的）。</w:t>
      </w:r>
    </w:p>
    <w:p w14:paraId="5BEDC388" w14:textId="77777777" w:rsidR="00266DDF" w:rsidRDefault="00A05F92">
      <w:pPr>
        <w:snapToGrid w:val="0"/>
        <w:spacing w:line="360" w:lineRule="auto"/>
        <w:rPr>
          <w:rFonts w:ascii="宋体" w:hAnsi="宋体" w:cs="宋体"/>
          <w:szCs w:val="28"/>
        </w:rPr>
      </w:pPr>
      <w:r>
        <w:rPr>
          <w:rFonts w:ascii="宋体" w:hAnsi="宋体" w:cs="宋体" w:hint="eastAsia"/>
          <w:szCs w:val="28"/>
        </w:rPr>
        <w:t>（三）修正错误</w:t>
      </w:r>
    </w:p>
    <w:p w14:paraId="4B7311F2"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szCs w:val="28"/>
        </w:rPr>
        <w:t>若供应商所递交的响应文件或最后报价中的价格出现大写金额和小写金</w:t>
      </w:r>
      <w:r>
        <w:rPr>
          <w:rFonts w:ascii="宋体" w:hAnsi="宋体" w:cs="宋体" w:hint="eastAsia"/>
          <w:color w:val="000000"/>
          <w:szCs w:val="28"/>
        </w:rPr>
        <w:t>额不一致的错误，以大写金额修正为准。</w:t>
      </w:r>
    </w:p>
    <w:p w14:paraId="18844D14"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谈判小组按上述修正错误的原则及方法修正供应商的报价，供应商同意并签字确认后，修正后的报价对供应商具有约束作用。如果供应商不接受修正后的价格，将失去成为成交供应商的资格。</w:t>
      </w:r>
    </w:p>
    <w:p w14:paraId="268DBBC7"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t>（四）报价要求</w:t>
      </w:r>
    </w:p>
    <w:p w14:paraId="26698E05"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1. 本次报价须为人民币报价。若为进口设备，其投标报价为含税价,包含（但不限于）：产品价、运输费（含装卸费）、外贸服务费（其中包含外贸代理费、报关、银行、货运仓储、商检、保险等所有外贸费用）、投标人需自行考虑政策原因影响，所导致增加的税款，该税款由投标人自行承担、安装调试费、培训费等货到重庆医科大学采购人指定地点的所有费用</w:t>
      </w:r>
    </w:p>
    <w:p w14:paraId="3A7A2FA8"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2. 本次报价须为人民币报价。若为国产设备,报价包含：产品价、运输费（含装卸费）、保险费、安装调试费、税费、培训费等货到重庆医科大学采购人指定地点的所有费用。</w:t>
      </w:r>
    </w:p>
    <w:p w14:paraId="7C8311B3" w14:textId="77777777" w:rsidR="00266DDF" w:rsidRDefault="00A05F92">
      <w:pPr>
        <w:spacing w:line="360" w:lineRule="auto"/>
        <w:ind w:firstLineChars="200" w:firstLine="560"/>
        <w:rPr>
          <w:rFonts w:ascii="宋体" w:hAnsi="宋体" w:cs="宋体"/>
          <w:color w:val="000000"/>
          <w:szCs w:val="28"/>
        </w:rPr>
      </w:pPr>
      <w:r>
        <w:rPr>
          <w:rFonts w:ascii="宋体" w:hAnsi="宋体" w:cs="宋体" w:hint="eastAsia"/>
          <w:color w:val="000000"/>
          <w:szCs w:val="28"/>
        </w:rPr>
        <w:t>3. 因成交供应商自身原因造成漏报、少报皆由其自行承担责任，采购人不再补偿。（采购文件服务需求有报价要求的以服务需求的为准）。</w:t>
      </w:r>
    </w:p>
    <w:p w14:paraId="4B4AFFC8" w14:textId="77777777" w:rsidR="00266DDF" w:rsidRDefault="00A05F92">
      <w:pPr>
        <w:snapToGrid w:val="0"/>
        <w:spacing w:line="360" w:lineRule="auto"/>
        <w:rPr>
          <w:rFonts w:ascii="宋体" w:hAnsi="宋体" w:cs="宋体"/>
          <w:color w:val="000000"/>
          <w:szCs w:val="28"/>
        </w:rPr>
      </w:pPr>
      <w:r>
        <w:rPr>
          <w:rFonts w:ascii="宋体" w:hAnsi="宋体" w:cs="宋体" w:hint="eastAsia"/>
          <w:color w:val="000000"/>
          <w:szCs w:val="28"/>
        </w:rPr>
        <w:lastRenderedPageBreak/>
        <w:t>（五）提交响应文件的份数和签署</w:t>
      </w:r>
    </w:p>
    <w:p w14:paraId="174369F6"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044AEBA"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2.在响应文件正本中，竞争性谈判文件第六篇响应文件格式中规定签字、盖章的地方必须按其规定签字、盖章。</w:t>
      </w:r>
    </w:p>
    <w:p w14:paraId="35EFDD6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3.若供应商对响应文件的错处作必要修改，则应在修改处加盖供应商公章或由法定代表人或法定代表人授权代表签字确认。</w:t>
      </w:r>
    </w:p>
    <w:p w14:paraId="4E0E7FDB"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4.电报、电话、传真形式的响应文件概不接受。</w:t>
      </w:r>
    </w:p>
    <w:p w14:paraId="1D4BC58F" w14:textId="77777777" w:rsidR="00266DDF" w:rsidRDefault="00A05F92">
      <w:pPr>
        <w:snapToGrid w:val="0"/>
        <w:spacing w:line="360" w:lineRule="auto"/>
        <w:rPr>
          <w:rFonts w:ascii="宋体" w:hAnsi="宋体" w:cs="宋体"/>
          <w:szCs w:val="28"/>
        </w:rPr>
      </w:pPr>
      <w:r>
        <w:rPr>
          <w:rFonts w:ascii="宋体" w:hAnsi="宋体" w:cs="宋体" w:hint="eastAsia"/>
          <w:szCs w:val="28"/>
        </w:rPr>
        <w:t>（六）响应文件的递交</w:t>
      </w:r>
    </w:p>
    <w:p w14:paraId="7EE6BFFC"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1.响应文件的密封与标记</w:t>
      </w:r>
    </w:p>
    <w:p w14:paraId="756019DC"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1.1响应文件的正本、副本以及电子文档均应密封送达谈判地点，应在封套上注明项目名称、供应商名称。若正本、副本以及电子文档分别进行密封的，还应在封套上注明“正本”、“副本”、“电子文档”字样。</w:t>
      </w:r>
    </w:p>
    <w:p w14:paraId="02CCFBBF"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1.2封套的封口处应加盖供应商公章或由法定代表人授权代表签字。</w:t>
      </w:r>
    </w:p>
    <w:p w14:paraId="0CE27461"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2.如果响应文件通过邮寄递交，供应商应将响应文件用内、外两层封套密封。</w:t>
      </w:r>
    </w:p>
    <w:p w14:paraId="6697643C"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2.1内层封套的封装与标记同“1.”款规定。</w:t>
      </w:r>
    </w:p>
    <w:p w14:paraId="58ED4F11" w14:textId="77777777" w:rsidR="00266DDF" w:rsidRDefault="00A05F92">
      <w:pPr>
        <w:pStyle w:val="af2"/>
        <w:spacing w:line="360" w:lineRule="auto"/>
        <w:ind w:firstLineChars="200" w:firstLine="560"/>
        <w:rPr>
          <w:rFonts w:hAnsi="宋体" w:cs="宋体"/>
          <w:sz w:val="28"/>
          <w:szCs w:val="28"/>
        </w:rPr>
      </w:pPr>
      <w:r>
        <w:rPr>
          <w:rFonts w:hAnsi="宋体" w:cs="宋体" w:hint="eastAsia"/>
          <w:sz w:val="28"/>
          <w:szCs w:val="28"/>
        </w:rPr>
        <w:t>2.2外层封套装入“1.”款所述全部内封资料，并注明谈判项目编号、项目名称、采购代理机构名称及地址。同时应写明供应商的名称、地址，以便将迟交的响应文件原封退还。</w:t>
      </w:r>
    </w:p>
    <w:p w14:paraId="22FF24B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3.如果未按上述规定进行密封和标记，采购代理机构对响应文件误投、丢失或提前拆封不负责任。</w:t>
      </w:r>
    </w:p>
    <w:p w14:paraId="312FEBF4" w14:textId="77777777" w:rsidR="00266DDF" w:rsidRDefault="00A05F92">
      <w:pPr>
        <w:snapToGrid w:val="0"/>
        <w:spacing w:line="360" w:lineRule="auto"/>
        <w:rPr>
          <w:rFonts w:ascii="宋体" w:hAnsi="宋体" w:cs="宋体"/>
          <w:szCs w:val="28"/>
        </w:rPr>
      </w:pPr>
      <w:r>
        <w:rPr>
          <w:rFonts w:ascii="宋体" w:hAnsi="宋体" w:cs="宋体" w:hint="eastAsia"/>
          <w:szCs w:val="28"/>
        </w:rPr>
        <w:t>（七）响应文件语言：简体中文</w:t>
      </w:r>
    </w:p>
    <w:p w14:paraId="167BABF6" w14:textId="77777777" w:rsidR="00266DDF" w:rsidRDefault="00A05F92">
      <w:pPr>
        <w:snapToGrid w:val="0"/>
        <w:spacing w:line="360" w:lineRule="auto"/>
        <w:rPr>
          <w:rFonts w:ascii="宋体" w:hAnsi="宋体" w:cs="宋体"/>
          <w:szCs w:val="28"/>
        </w:rPr>
      </w:pPr>
      <w:r>
        <w:rPr>
          <w:rFonts w:ascii="宋体" w:hAnsi="宋体" w:cs="宋体" w:hint="eastAsia"/>
          <w:szCs w:val="28"/>
        </w:rPr>
        <w:t>（八）供应商参与人员</w:t>
      </w:r>
    </w:p>
    <w:p w14:paraId="2180B850"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lastRenderedPageBreak/>
        <w:t>各供应商应当派1-2名代表参与谈判，至少1人应为法定代表人或具有法定代表人授权委托书的授权代表。</w:t>
      </w:r>
    </w:p>
    <w:p w14:paraId="622B9486" w14:textId="77777777" w:rsidR="00266DDF" w:rsidRDefault="00A05F92">
      <w:pPr>
        <w:snapToGrid w:val="0"/>
        <w:spacing w:line="360" w:lineRule="auto"/>
        <w:rPr>
          <w:rFonts w:ascii="宋体" w:hAnsi="宋体" w:cs="宋体"/>
          <w:szCs w:val="28"/>
        </w:rPr>
      </w:pPr>
      <w:r>
        <w:rPr>
          <w:rFonts w:ascii="宋体" w:hAnsi="宋体" w:cs="宋体" w:hint="eastAsia"/>
          <w:szCs w:val="28"/>
        </w:rPr>
        <w:t>（九）无效谈判</w:t>
      </w:r>
    </w:p>
    <w:p w14:paraId="3CEDD31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供应商发生以下条款情况之一者，视为无效谈判，其响应文件将被拒绝：</w:t>
      </w:r>
    </w:p>
    <w:p w14:paraId="0AC8D1BC"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1.供应商不符合规定的基本资格条件或特定资格条件的；</w:t>
      </w:r>
    </w:p>
    <w:p w14:paraId="5522D6B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2.供应商未按谈判文件规定购买谈判文件的；</w:t>
      </w:r>
    </w:p>
    <w:p w14:paraId="3494E86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3.供应商的法定代表人或其授权代表未参加谈判；</w:t>
      </w:r>
    </w:p>
    <w:p w14:paraId="4FA485CB"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4.供应商未在保证金到账截止时间前提交足额保证金的；</w:t>
      </w:r>
    </w:p>
    <w:p w14:paraId="75AD966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5.供应商所提交的响应文件不按规定签字、盖章的；</w:t>
      </w:r>
    </w:p>
    <w:p w14:paraId="1F710A6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6.供应商的最后报价超过采购预算或最高限价的；</w:t>
      </w:r>
    </w:p>
    <w:p w14:paraId="4EA9B2D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7.供应商响应文件内容有与国家现行法律法规相违背的内容，或附有采购人无法接受条件的。</w:t>
      </w:r>
    </w:p>
    <w:p w14:paraId="5F3FBC1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8.单位负责人为同一人或者存在直接控股、管理关系的不同供应商，参加同一合同项（分包）下政府采购活动的；</w:t>
      </w:r>
    </w:p>
    <w:p w14:paraId="2B20EA6C"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9.为采购项目提供整体设计、规范编制或者项目管理、监理、检测等服务的供应商再参加该采购项目的其他采购活动的；</w:t>
      </w:r>
    </w:p>
    <w:p w14:paraId="28CE0010"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10.同一合同项（分包）下的货物，制造商参与谈判的，再委托代理商参与谈判的.</w:t>
      </w:r>
    </w:p>
    <w:p w14:paraId="01E51C9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11.供应商</w:t>
      </w:r>
      <w:r>
        <w:rPr>
          <w:rFonts w:ascii="宋体" w:hAnsi="宋体" w:cs="宋体" w:hint="eastAsia"/>
          <w:color w:val="000000"/>
          <w:szCs w:val="28"/>
        </w:rPr>
        <w:t>以联</w:t>
      </w:r>
      <w:r>
        <w:rPr>
          <w:rFonts w:ascii="宋体" w:hAnsi="宋体" w:cs="宋体" w:hint="eastAsia"/>
          <w:szCs w:val="28"/>
        </w:rPr>
        <w:t>合体形</w:t>
      </w:r>
      <w:proofErr w:type="gramStart"/>
      <w:r>
        <w:rPr>
          <w:rFonts w:ascii="宋体" w:hAnsi="宋体" w:cs="宋体" w:hint="eastAsia"/>
          <w:szCs w:val="28"/>
        </w:rPr>
        <w:t>式参与</w:t>
      </w:r>
      <w:proofErr w:type="gramEnd"/>
      <w:r>
        <w:rPr>
          <w:rFonts w:ascii="宋体" w:hAnsi="宋体" w:cs="宋体" w:hint="eastAsia"/>
          <w:szCs w:val="28"/>
        </w:rPr>
        <w:t>谈判。</w:t>
      </w:r>
    </w:p>
    <w:p w14:paraId="4D8677DD" w14:textId="77777777" w:rsidR="00266DDF" w:rsidRDefault="00A05F92">
      <w:pPr>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12.供应商</w:t>
      </w:r>
      <w:proofErr w:type="gramStart"/>
      <w:r>
        <w:rPr>
          <w:rFonts w:ascii="宋体" w:hAnsi="宋体" w:cs="宋体" w:hint="eastAsia"/>
          <w:color w:val="000000"/>
          <w:szCs w:val="28"/>
        </w:rPr>
        <w:t>如会上</w:t>
      </w:r>
      <w:proofErr w:type="gramEnd"/>
      <w:r>
        <w:rPr>
          <w:rFonts w:ascii="宋体" w:hAnsi="宋体" w:cs="宋体" w:hint="eastAsia"/>
          <w:color w:val="000000"/>
          <w:szCs w:val="28"/>
        </w:rPr>
        <w:t>不能解答谈判文件的技术问题，视为无效谈判。</w:t>
      </w:r>
    </w:p>
    <w:p w14:paraId="3AB13D2B" w14:textId="77777777" w:rsidR="00266DDF" w:rsidRDefault="00A05F92">
      <w:pPr>
        <w:pStyle w:val="3"/>
        <w:spacing w:before="0" w:after="0" w:line="360" w:lineRule="auto"/>
        <w:rPr>
          <w:rFonts w:ascii="宋体" w:hAnsi="宋体" w:cs="宋体"/>
          <w:b w:val="0"/>
          <w:sz w:val="28"/>
          <w:szCs w:val="28"/>
        </w:rPr>
      </w:pPr>
      <w:bookmarkStart w:id="30" w:name="_Toc342913393"/>
      <w:bookmarkStart w:id="31" w:name="_Toc4683"/>
      <w:bookmarkStart w:id="32" w:name="_Toc179714298"/>
      <w:bookmarkStart w:id="33" w:name="_Toc102227319"/>
      <w:r>
        <w:rPr>
          <w:rFonts w:ascii="宋体" w:hAnsi="宋体" w:cs="宋体" w:hint="eastAsia"/>
          <w:b w:val="0"/>
          <w:sz w:val="28"/>
          <w:szCs w:val="28"/>
        </w:rPr>
        <w:t>四、谈判程序</w:t>
      </w:r>
      <w:bookmarkEnd w:id="30"/>
      <w:bookmarkEnd w:id="31"/>
      <w:bookmarkEnd w:id="32"/>
      <w:bookmarkEnd w:id="33"/>
    </w:p>
    <w:p w14:paraId="3C8469F8" w14:textId="77777777" w:rsidR="00266DDF" w:rsidRDefault="00A05F92">
      <w:pPr>
        <w:spacing w:line="360" w:lineRule="auto"/>
        <w:rPr>
          <w:rFonts w:ascii="宋体" w:hAnsi="宋体" w:cs="宋体"/>
          <w:szCs w:val="28"/>
        </w:rPr>
      </w:pPr>
      <w:r>
        <w:rPr>
          <w:rFonts w:ascii="宋体" w:hAnsi="宋体" w:cs="宋体" w:hint="eastAsia"/>
          <w:szCs w:val="28"/>
        </w:rPr>
        <w:t>（一）谈判按竞争性谈判文件规定的时间和地点进行。供应商须有法定代表人或其授权代表参加并签到。</w:t>
      </w:r>
    </w:p>
    <w:p w14:paraId="3EE236A5" w14:textId="77777777" w:rsidR="00266DDF" w:rsidRDefault="00A05F92">
      <w:pPr>
        <w:spacing w:line="360" w:lineRule="auto"/>
        <w:rPr>
          <w:rFonts w:ascii="宋体" w:hAnsi="宋体" w:cs="宋体"/>
          <w:szCs w:val="28"/>
        </w:rPr>
      </w:pPr>
      <w:r>
        <w:rPr>
          <w:rFonts w:ascii="宋体" w:hAnsi="宋体" w:cs="宋体" w:hint="eastAsia"/>
          <w:szCs w:val="28"/>
        </w:rPr>
        <w:t>（二）竞争性谈判以抽签的形式确定谈判顺序，由本项目谈判小组分别与各供应商进行谈判。在正式谈判前，对各供应商的资格条件、响应文件的有效性、完整</w:t>
      </w:r>
      <w:r>
        <w:rPr>
          <w:rFonts w:ascii="宋体" w:hAnsi="宋体" w:cs="宋体" w:hint="eastAsia"/>
          <w:szCs w:val="28"/>
        </w:rPr>
        <w:lastRenderedPageBreak/>
        <w:t>性和响应程度进行审查，各供应商只有在完全符合谈判要求的前提下，才能参与正式谈判，审查的内容如下：</w:t>
      </w:r>
    </w:p>
    <w:p w14:paraId="075732D5"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268"/>
        <w:gridCol w:w="5976"/>
      </w:tblGrid>
      <w:tr w:rsidR="00266DDF" w14:paraId="6D573224" w14:textId="77777777">
        <w:tc>
          <w:tcPr>
            <w:tcW w:w="817" w:type="dxa"/>
            <w:vAlign w:val="center"/>
          </w:tcPr>
          <w:p w14:paraId="3745D585"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序号</w:t>
            </w:r>
          </w:p>
        </w:tc>
        <w:tc>
          <w:tcPr>
            <w:tcW w:w="2835" w:type="dxa"/>
            <w:gridSpan w:val="2"/>
            <w:vAlign w:val="center"/>
          </w:tcPr>
          <w:p w14:paraId="0D1D1561"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检查因素</w:t>
            </w:r>
          </w:p>
        </w:tc>
        <w:tc>
          <w:tcPr>
            <w:tcW w:w="5976" w:type="dxa"/>
            <w:vAlign w:val="center"/>
          </w:tcPr>
          <w:p w14:paraId="2FC9D759"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检查内容</w:t>
            </w:r>
          </w:p>
        </w:tc>
      </w:tr>
      <w:tr w:rsidR="00266DDF" w14:paraId="186A0174" w14:textId="77777777">
        <w:tc>
          <w:tcPr>
            <w:tcW w:w="817" w:type="dxa"/>
            <w:vMerge w:val="restart"/>
            <w:vAlign w:val="center"/>
          </w:tcPr>
          <w:p w14:paraId="452B93DA" w14:textId="77777777" w:rsidR="00266DDF" w:rsidRDefault="00A05F92">
            <w:pPr>
              <w:spacing w:line="360" w:lineRule="auto"/>
              <w:jc w:val="center"/>
              <w:rPr>
                <w:rFonts w:ascii="宋体" w:hAnsi="宋体" w:cs="宋体"/>
                <w:szCs w:val="28"/>
              </w:rPr>
            </w:pPr>
            <w:r>
              <w:rPr>
                <w:rFonts w:ascii="宋体" w:hAnsi="宋体" w:cs="宋体" w:hint="eastAsia"/>
                <w:szCs w:val="28"/>
              </w:rPr>
              <w:t>1</w:t>
            </w:r>
          </w:p>
        </w:tc>
        <w:tc>
          <w:tcPr>
            <w:tcW w:w="567" w:type="dxa"/>
            <w:vMerge w:val="restart"/>
            <w:vAlign w:val="center"/>
          </w:tcPr>
          <w:p w14:paraId="33D3E6F1"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供</w:t>
            </w:r>
          </w:p>
          <w:p w14:paraId="634F6FBC"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应</w:t>
            </w:r>
          </w:p>
          <w:p w14:paraId="797E645F"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商</w:t>
            </w:r>
          </w:p>
          <w:p w14:paraId="00DD91FE"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基</w:t>
            </w:r>
          </w:p>
          <w:p w14:paraId="4F366BF4"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本</w:t>
            </w:r>
          </w:p>
          <w:p w14:paraId="75D84FB2"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资</w:t>
            </w:r>
          </w:p>
          <w:p w14:paraId="06766617"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格</w:t>
            </w:r>
          </w:p>
          <w:p w14:paraId="07372EBD"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条</w:t>
            </w:r>
          </w:p>
          <w:p w14:paraId="6B08CCD8" w14:textId="77777777" w:rsidR="00266DDF" w:rsidRDefault="00A05F92">
            <w:pPr>
              <w:spacing w:line="360" w:lineRule="auto"/>
              <w:jc w:val="center"/>
              <w:rPr>
                <w:rFonts w:ascii="宋体" w:hAnsi="宋体" w:cs="宋体"/>
                <w:szCs w:val="28"/>
                <w:lang w:val="zh-CN"/>
              </w:rPr>
            </w:pPr>
            <w:r>
              <w:rPr>
                <w:rFonts w:ascii="宋体" w:hAnsi="宋体" w:cs="宋体" w:hint="eastAsia"/>
                <w:szCs w:val="28"/>
                <w:lang w:val="zh-CN"/>
              </w:rPr>
              <w:t>件</w:t>
            </w:r>
          </w:p>
        </w:tc>
        <w:tc>
          <w:tcPr>
            <w:tcW w:w="2268" w:type="dxa"/>
            <w:vAlign w:val="center"/>
          </w:tcPr>
          <w:p w14:paraId="4BA75F8C" w14:textId="77777777" w:rsidR="00266DDF" w:rsidRDefault="00A05F92">
            <w:pPr>
              <w:spacing w:line="360" w:lineRule="auto"/>
              <w:rPr>
                <w:rFonts w:ascii="宋体" w:hAnsi="宋体" w:cs="宋体"/>
                <w:szCs w:val="28"/>
              </w:rPr>
            </w:pPr>
            <w:r>
              <w:rPr>
                <w:rFonts w:ascii="宋体" w:hAnsi="宋体" w:cs="宋体" w:hint="eastAsia"/>
                <w:szCs w:val="28"/>
              </w:rPr>
              <w:t>（1）具有独立承担民事责任的能力</w:t>
            </w:r>
          </w:p>
        </w:tc>
        <w:tc>
          <w:tcPr>
            <w:tcW w:w="5976" w:type="dxa"/>
            <w:vAlign w:val="center"/>
          </w:tcPr>
          <w:p w14:paraId="6F09590B" w14:textId="77777777" w:rsidR="00266DDF" w:rsidRDefault="00A05F92">
            <w:pPr>
              <w:spacing w:line="360" w:lineRule="auto"/>
              <w:rPr>
                <w:rFonts w:ascii="宋体" w:hAnsi="宋体" w:cs="宋体"/>
                <w:szCs w:val="28"/>
              </w:rPr>
            </w:pPr>
            <w:r>
              <w:rPr>
                <w:rFonts w:ascii="宋体" w:hAnsi="宋体" w:cs="宋体" w:hint="eastAsia"/>
                <w:szCs w:val="28"/>
              </w:rPr>
              <w:t>①供应商法人营业执照（副本）或事业单位法人证书（副本）或个体工商户营业执照或有效的自然人身份证明、组织机构代码证复印件（注</w:t>
            </w:r>
            <w:r>
              <w:rPr>
                <w:rFonts w:ascii="宋体" w:hAnsi="宋体" w:cs="宋体" w:hint="eastAsia"/>
                <w:kern w:val="0"/>
                <w:szCs w:val="28"/>
              </w:rPr>
              <w:t>1</w:t>
            </w:r>
            <w:r>
              <w:rPr>
                <w:rFonts w:ascii="宋体" w:hAnsi="宋体" w:cs="宋体" w:hint="eastAsia"/>
                <w:szCs w:val="28"/>
              </w:rPr>
              <w:t>）；</w:t>
            </w:r>
          </w:p>
          <w:p w14:paraId="54A9FD5F" w14:textId="77777777" w:rsidR="00266DDF" w:rsidRDefault="00A05F92">
            <w:pPr>
              <w:spacing w:line="360" w:lineRule="auto"/>
              <w:rPr>
                <w:rFonts w:ascii="宋体" w:hAnsi="宋体" w:cs="宋体"/>
                <w:szCs w:val="28"/>
              </w:rPr>
            </w:pPr>
            <w:r>
              <w:rPr>
                <w:rFonts w:ascii="宋体" w:hAnsi="宋体" w:cs="宋体" w:hint="eastAsia"/>
                <w:szCs w:val="28"/>
              </w:rPr>
              <w:t>②供应</w:t>
            </w:r>
            <w:proofErr w:type="gramStart"/>
            <w:r>
              <w:rPr>
                <w:rFonts w:ascii="宋体" w:hAnsi="宋体" w:cs="宋体" w:hint="eastAsia"/>
                <w:szCs w:val="28"/>
              </w:rPr>
              <w:t>商法定</w:t>
            </w:r>
            <w:proofErr w:type="gramEnd"/>
            <w:r>
              <w:rPr>
                <w:rFonts w:ascii="宋体" w:hAnsi="宋体" w:cs="宋体" w:hint="eastAsia"/>
                <w:szCs w:val="28"/>
              </w:rPr>
              <w:t>代表人身份证明和法定代表人授权代表委托书。</w:t>
            </w:r>
          </w:p>
        </w:tc>
      </w:tr>
      <w:tr w:rsidR="00266DDF" w14:paraId="235EC4B5" w14:textId="77777777">
        <w:tc>
          <w:tcPr>
            <w:tcW w:w="817" w:type="dxa"/>
            <w:vMerge/>
            <w:vAlign w:val="center"/>
          </w:tcPr>
          <w:p w14:paraId="35C66DBF" w14:textId="77777777" w:rsidR="00266DDF" w:rsidRDefault="00266DDF">
            <w:pPr>
              <w:spacing w:line="360" w:lineRule="auto"/>
              <w:jc w:val="center"/>
              <w:rPr>
                <w:rFonts w:ascii="宋体" w:hAnsi="宋体" w:cs="宋体"/>
                <w:szCs w:val="28"/>
              </w:rPr>
            </w:pPr>
          </w:p>
        </w:tc>
        <w:tc>
          <w:tcPr>
            <w:tcW w:w="567" w:type="dxa"/>
            <w:vMerge/>
            <w:vAlign w:val="center"/>
          </w:tcPr>
          <w:p w14:paraId="186D117B" w14:textId="77777777" w:rsidR="00266DDF" w:rsidRDefault="00266DDF">
            <w:pPr>
              <w:spacing w:line="360" w:lineRule="auto"/>
              <w:rPr>
                <w:rFonts w:ascii="宋体" w:hAnsi="宋体" w:cs="宋体"/>
                <w:szCs w:val="28"/>
                <w:lang w:val="zh-CN"/>
              </w:rPr>
            </w:pPr>
          </w:p>
        </w:tc>
        <w:tc>
          <w:tcPr>
            <w:tcW w:w="2268" w:type="dxa"/>
            <w:vAlign w:val="center"/>
          </w:tcPr>
          <w:p w14:paraId="2B444E09" w14:textId="77777777" w:rsidR="00266DDF" w:rsidRDefault="00A05F92">
            <w:pPr>
              <w:spacing w:line="360" w:lineRule="auto"/>
              <w:rPr>
                <w:rFonts w:ascii="宋体" w:hAnsi="宋体" w:cs="宋体"/>
                <w:szCs w:val="28"/>
              </w:rPr>
            </w:pPr>
            <w:r>
              <w:rPr>
                <w:rFonts w:ascii="宋体" w:hAnsi="宋体" w:cs="宋体" w:hint="eastAsia"/>
                <w:szCs w:val="28"/>
                <w:lang w:val="zh-CN"/>
              </w:rPr>
              <w:t>（2）</w:t>
            </w:r>
            <w:r>
              <w:rPr>
                <w:rFonts w:ascii="宋体" w:hAnsi="宋体" w:cs="宋体" w:hint="eastAsia"/>
                <w:szCs w:val="28"/>
              </w:rPr>
              <w:t>具有良好的商业信誉和健全的财务会计制度</w:t>
            </w:r>
          </w:p>
        </w:tc>
        <w:tc>
          <w:tcPr>
            <w:tcW w:w="5976" w:type="dxa"/>
            <w:vAlign w:val="center"/>
          </w:tcPr>
          <w:p w14:paraId="76728B81" w14:textId="629555C4" w:rsidR="00266DDF" w:rsidRDefault="00A05F92">
            <w:pPr>
              <w:spacing w:line="360" w:lineRule="auto"/>
              <w:rPr>
                <w:rFonts w:ascii="宋体" w:hAnsi="宋体" w:cs="宋体"/>
                <w:szCs w:val="28"/>
              </w:rPr>
            </w:pPr>
            <w:r>
              <w:rPr>
                <w:rFonts w:ascii="宋体" w:hAnsi="宋体" w:cs="宋体" w:hint="eastAsia"/>
                <w:szCs w:val="28"/>
              </w:rPr>
              <w:t>提供2021年度财务状况报告（表）或其基本开户银行出具的资信证明复印件，本年度新成立或成立不满一年的组织和自然人无法提供财务状况报告（表）的，可提供银行出具的资信证明复印件。</w:t>
            </w:r>
          </w:p>
        </w:tc>
      </w:tr>
      <w:tr w:rsidR="00266DDF" w14:paraId="47CEDFA9" w14:textId="77777777">
        <w:tc>
          <w:tcPr>
            <w:tcW w:w="817" w:type="dxa"/>
            <w:vMerge/>
            <w:vAlign w:val="center"/>
          </w:tcPr>
          <w:p w14:paraId="05AD1C83" w14:textId="77777777" w:rsidR="00266DDF" w:rsidRDefault="00266DDF">
            <w:pPr>
              <w:spacing w:line="360" w:lineRule="auto"/>
              <w:jc w:val="center"/>
              <w:rPr>
                <w:rFonts w:ascii="宋体" w:hAnsi="宋体" w:cs="宋体"/>
                <w:szCs w:val="28"/>
              </w:rPr>
            </w:pPr>
          </w:p>
        </w:tc>
        <w:tc>
          <w:tcPr>
            <w:tcW w:w="567" w:type="dxa"/>
            <w:vMerge/>
            <w:vAlign w:val="center"/>
          </w:tcPr>
          <w:p w14:paraId="5D2B8F60" w14:textId="77777777" w:rsidR="00266DDF" w:rsidRDefault="00266DDF">
            <w:pPr>
              <w:spacing w:line="360" w:lineRule="auto"/>
              <w:rPr>
                <w:rFonts w:ascii="宋体" w:hAnsi="宋体" w:cs="宋体"/>
                <w:szCs w:val="28"/>
                <w:lang w:val="zh-CN"/>
              </w:rPr>
            </w:pPr>
          </w:p>
        </w:tc>
        <w:tc>
          <w:tcPr>
            <w:tcW w:w="2268" w:type="dxa"/>
            <w:vAlign w:val="center"/>
          </w:tcPr>
          <w:p w14:paraId="6B284225" w14:textId="77777777" w:rsidR="00266DDF" w:rsidRDefault="00A05F92">
            <w:pPr>
              <w:spacing w:line="360" w:lineRule="auto"/>
              <w:rPr>
                <w:rFonts w:ascii="宋体" w:hAnsi="宋体" w:cs="宋体"/>
                <w:szCs w:val="28"/>
                <w:lang w:val="zh-CN"/>
              </w:rPr>
            </w:pPr>
            <w:r>
              <w:rPr>
                <w:rFonts w:ascii="宋体" w:hAnsi="宋体" w:cs="宋体" w:hint="eastAsia"/>
                <w:szCs w:val="28"/>
                <w:lang w:val="zh-CN"/>
              </w:rPr>
              <w:t>（3）具有履行合同所必需的设备和专业技术能力</w:t>
            </w:r>
          </w:p>
        </w:tc>
        <w:tc>
          <w:tcPr>
            <w:tcW w:w="5976" w:type="dxa"/>
            <w:vAlign w:val="center"/>
          </w:tcPr>
          <w:p w14:paraId="027E7158" w14:textId="16081C4B" w:rsidR="00266DDF" w:rsidRDefault="00A05F92">
            <w:pPr>
              <w:spacing w:line="360" w:lineRule="auto"/>
              <w:rPr>
                <w:rFonts w:ascii="宋体" w:hAnsi="宋体" w:cs="宋体"/>
                <w:szCs w:val="28"/>
              </w:rPr>
            </w:pPr>
            <w:r>
              <w:rPr>
                <w:rFonts w:ascii="宋体" w:hAnsi="宋体" w:cs="宋体" w:hint="eastAsia"/>
                <w:szCs w:val="28"/>
              </w:rPr>
              <w:t>供应商提供书面声明或相关证明材料（见格式文件）</w:t>
            </w:r>
          </w:p>
        </w:tc>
      </w:tr>
      <w:tr w:rsidR="00266DDF" w14:paraId="3A0AE222" w14:textId="77777777">
        <w:tc>
          <w:tcPr>
            <w:tcW w:w="817" w:type="dxa"/>
            <w:vMerge/>
            <w:vAlign w:val="center"/>
          </w:tcPr>
          <w:p w14:paraId="6667340E" w14:textId="77777777" w:rsidR="00266DDF" w:rsidRDefault="00266DDF">
            <w:pPr>
              <w:spacing w:line="360" w:lineRule="auto"/>
              <w:jc w:val="center"/>
              <w:rPr>
                <w:rFonts w:ascii="宋体" w:hAnsi="宋体" w:cs="宋体"/>
                <w:szCs w:val="28"/>
              </w:rPr>
            </w:pPr>
          </w:p>
        </w:tc>
        <w:tc>
          <w:tcPr>
            <w:tcW w:w="567" w:type="dxa"/>
            <w:vMerge/>
            <w:vAlign w:val="center"/>
          </w:tcPr>
          <w:p w14:paraId="2044EFE1" w14:textId="77777777" w:rsidR="00266DDF" w:rsidRDefault="00266DDF">
            <w:pPr>
              <w:spacing w:line="360" w:lineRule="auto"/>
              <w:rPr>
                <w:rFonts w:ascii="宋体" w:hAnsi="宋体" w:cs="宋体"/>
                <w:szCs w:val="28"/>
                <w:lang w:val="zh-CN"/>
              </w:rPr>
            </w:pPr>
          </w:p>
        </w:tc>
        <w:tc>
          <w:tcPr>
            <w:tcW w:w="2268" w:type="dxa"/>
            <w:vAlign w:val="center"/>
          </w:tcPr>
          <w:p w14:paraId="0FB348B5" w14:textId="77777777" w:rsidR="00266DDF" w:rsidRDefault="00A05F92">
            <w:pPr>
              <w:spacing w:line="360" w:lineRule="auto"/>
              <w:rPr>
                <w:rFonts w:ascii="宋体" w:hAnsi="宋体" w:cs="宋体"/>
                <w:szCs w:val="28"/>
                <w:lang w:val="zh-CN"/>
              </w:rPr>
            </w:pPr>
            <w:r>
              <w:rPr>
                <w:rFonts w:ascii="宋体" w:hAnsi="宋体" w:cs="宋体" w:hint="eastAsia"/>
                <w:szCs w:val="28"/>
                <w:lang w:val="zh-CN"/>
              </w:rPr>
              <w:t>（4）有依法缴纳税收和社会保障金的良好记录</w:t>
            </w:r>
          </w:p>
        </w:tc>
        <w:tc>
          <w:tcPr>
            <w:tcW w:w="5976" w:type="dxa"/>
            <w:vAlign w:val="center"/>
          </w:tcPr>
          <w:p w14:paraId="6BF9038B" w14:textId="77777777" w:rsidR="00266DDF" w:rsidRDefault="00A05F92">
            <w:pPr>
              <w:spacing w:line="360" w:lineRule="auto"/>
              <w:rPr>
                <w:rFonts w:ascii="宋体" w:hAnsi="宋体" w:cs="宋体"/>
                <w:szCs w:val="28"/>
              </w:rPr>
            </w:pPr>
            <w:r>
              <w:rPr>
                <w:rFonts w:ascii="宋体" w:hAnsi="宋体" w:cs="宋体" w:hint="eastAsia"/>
                <w:szCs w:val="28"/>
              </w:rPr>
              <w:t>①税务登记证（副本）复印件（注</w:t>
            </w:r>
            <w:r>
              <w:rPr>
                <w:rFonts w:ascii="宋体" w:hAnsi="宋体" w:cs="宋体" w:hint="eastAsia"/>
                <w:kern w:val="0"/>
                <w:szCs w:val="28"/>
              </w:rPr>
              <w:t>2</w:t>
            </w:r>
            <w:r>
              <w:rPr>
                <w:rFonts w:ascii="宋体" w:hAnsi="宋体" w:cs="宋体" w:hint="eastAsia"/>
                <w:szCs w:val="28"/>
              </w:rPr>
              <w:t>）</w:t>
            </w:r>
          </w:p>
          <w:p w14:paraId="4B09E9C0" w14:textId="77777777" w:rsidR="00266DDF" w:rsidRDefault="00A05F92">
            <w:pPr>
              <w:spacing w:line="360" w:lineRule="auto"/>
              <w:rPr>
                <w:rFonts w:ascii="宋体" w:hAnsi="宋体" w:cs="宋体"/>
                <w:szCs w:val="28"/>
              </w:rPr>
            </w:pPr>
            <w:r>
              <w:rPr>
                <w:rFonts w:ascii="宋体" w:hAnsi="宋体" w:cs="宋体" w:hint="eastAsia"/>
                <w:szCs w:val="28"/>
              </w:rPr>
              <w:t>②缴纳社会保障金的证明材料复印件（缴纳社会保障金的证明材料指：社会保险登记证（注2）或缴纳社会保险的凭据（专用收据或社会保险缴纳清单）。</w:t>
            </w:r>
          </w:p>
          <w:p w14:paraId="56594723" w14:textId="77777777" w:rsidR="00266DDF" w:rsidRDefault="00A05F92">
            <w:pPr>
              <w:spacing w:line="360" w:lineRule="auto"/>
              <w:rPr>
                <w:rFonts w:ascii="宋体" w:hAnsi="宋体" w:cs="宋体"/>
                <w:szCs w:val="28"/>
              </w:rPr>
            </w:pPr>
            <w:r>
              <w:rPr>
                <w:rFonts w:ascii="宋体" w:hAnsi="宋体" w:cs="宋体" w:hint="eastAsia"/>
                <w:szCs w:val="28"/>
              </w:rPr>
              <w:t>③依法免税或不需要缴纳社会保障资金的供应</w:t>
            </w:r>
            <w:r>
              <w:rPr>
                <w:rFonts w:ascii="宋体" w:hAnsi="宋体" w:cs="宋体" w:hint="eastAsia"/>
                <w:szCs w:val="28"/>
              </w:rPr>
              <w:lastRenderedPageBreak/>
              <w:t>商，应提供相应文件证明其依法免税或不需要缴纳社会保障资金）。</w:t>
            </w:r>
          </w:p>
        </w:tc>
      </w:tr>
      <w:tr w:rsidR="00266DDF" w14:paraId="6E025E40" w14:textId="77777777">
        <w:tc>
          <w:tcPr>
            <w:tcW w:w="817" w:type="dxa"/>
            <w:vMerge/>
            <w:vAlign w:val="center"/>
          </w:tcPr>
          <w:p w14:paraId="4E91F2B7" w14:textId="77777777" w:rsidR="00266DDF" w:rsidRDefault="00266DDF">
            <w:pPr>
              <w:spacing w:line="360" w:lineRule="auto"/>
              <w:jc w:val="center"/>
              <w:rPr>
                <w:rFonts w:ascii="宋体" w:hAnsi="宋体" w:cs="宋体"/>
                <w:szCs w:val="28"/>
              </w:rPr>
            </w:pPr>
          </w:p>
        </w:tc>
        <w:tc>
          <w:tcPr>
            <w:tcW w:w="567" w:type="dxa"/>
            <w:vMerge/>
            <w:vAlign w:val="center"/>
          </w:tcPr>
          <w:p w14:paraId="50193171" w14:textId="77777777" w:rsidR="00266DDF" w:rsidRDefault="00266DDF">
            <w:pPr>
              <w:spacing w:line="360" w:lineRule="auto"/>
              <w:rPr>
                <w:rFonts w:ascii="宋体" w:hAnsi="宋体" w:cs="宋体"/>
                <w:szCs w:val="28"/>
                <w:lang w:val="zh-CN"/>
              </w:rPr>
            </w:pPr>
          </w:p>
        </w:tc>
        <w:tc>
          <w:tcPr>
            <w:tcW w:w="2268" w:type="dxa"/>
            <w:vAlign w:val="center"/>
          </w:tcPr>
          <w:p w14:paraId="718AA985" w14:textId="77777777" w:rsidR="00266DDF" w:rsidRDefault="00A05F92">
            <w:pPr>
              <w:spacing w:line="360" w:lineRule="auto"/>
              <w:rPr>
                <w:rFonts w:ascii="宋体" w:hAnsi="宋体" w:cs="宋体"/>
                <w:szCs w:val="28"/>
                <w:lang w:val="zh-CN"/>
              </w:rPr>
            </w:pPr>
            <w:r>
              <w:rPr>
                <w:rFonts w:ascii="宋体" w:hAnsi="宋体" w:cs="宋体" w:hint="eastAsia"/>
                <w:szCs w:val="28"/>
              </w:rPr>
              <w:t>（5）参加政府采购活动前三年内，在经营活动中没有重大违法记录（注</w:t>
            </w:r>
            <w:r>
              <w:rPr>
                <w:rFonts w:ascii="宋体" w:hAnsi="宋体" w:cs="宋体" w:hint="eastAsia"/>
                <w:kern w:val="0"/>
                <w:szCs w:val="28"/>
              </w:rPr>
              <w:t>2</w:t>
            </w:r>
            <w:r>
              <w:rPr>
                <w:rFonts w:ascii="宋体" w:hAnsi="宋体" w:cs="宋体" w:hint="eastAsia"/>
                <w:szCs w:val="28"/>
              </w:rPr>
              <w:t>）</w:t>
            </w:r>
          </w:p>
        </w:tc>
        <w:tc>
          <w:tcPr>
            <w:tcW w:w="5976" w:type="dxa"/>
            <w:vAlign w:val="center"/>
          </w:tcPr>
          <w:p w14:paraId="6F963B9D" w14:textId="77777777" w:rsidR="00266DDF" w:rsidRDefault="00A05F92">
            <w:pPr>
              <w:spacing w:line="360" w:lineRule="auto"/>
              <w:rPr>
                <w:rFonts w:ascii="宋体" w:hAnsi="宋体" w:cs="宋体"/>
                <w:szCs w:val="28"/>
              </w:rPr>
            </w:pPr>
            <w:r>
              <w:rPr>
                <w:rFonts w:ascii="宋体" w:hAnsi="宋体" w:cs="宋体" w:hint="eastAsia"/>
                <w:szCs w:val="28"/>
              </w:rPr>
              <w:t>①供应商提供书面声明（见格式文件）；</w:t>
            </w:r>
          </w:p>
          <w:p w14:paraId="7179F03E" w14:textId="77777777" w:rsidR="00266DDF" w:rsidRDefault="00A05F92">
            <w:pPr>
              <w:spacing w:line="360" w:lineRule="auto"/>
              <w:rPr>
                <w:rFonts w:ascii="宋体" w:hAnsi="宋体" w:cs="宋体"/>
                <w:szCs w:val="28"/>
              </w:rPr>
            </w:pPr>
            <w:r>
              <w:rPr>
                <w:rFonts w:ascii="宋体" w:hAnsi="宋体" w:cs="宋体" w:hint="eastAsia"/>
                <w:szCs w:val="28"/>
              </w:rPr>
              <w:t>②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266DDF" w14:paraId="2C9C6C37" w14:textId="77777777">
        <w:trPr>
          <w:trHeight w:val="311"/>
        </w:trPr>
        <w:tc>
          <w:tcPr>
            <w:tcW w:w="817" w:type="dxa"/>
            <w:vMerge/>
            <w:vAlign w:val="center"/>
          </w:tcPr>
          <w:p w14:paraId="6BE6B475" w14:textId="77777777" w:rsidR="00266DDF" w:rsidRDefault="00266DDF">
            <w:pPr>
              <w:spacing w:line="360" w:lineRule="auto"/>
              <w:jc w:val="center"/>
              <w:rPr>
                <w:rFonts w:ascii="宋体" w:hAnsi="宋体" w:cs="宋体"/>
                <w:szCs w:val="28"/>
              </w:rPr>
            </w:pPr>
          </w:p>
        </w:tc>
        <w:tc>
          <w:tcPr>
            <w:tcW w:w="567" w:type="dxa"/>
            <w:vMerge/>
            <w:vAlign w:val="center"/>
          </w:tcPr>
          <w:p w14:paraId="0CA5EC69" w14:textId="77777777" w:rsidR="00266DDF" w:rsidRDefault="00266DDF">
            <w:pPr>
              <w:spacing w:line="360" w:lineRule="auto"/>
              <w:rPr>
                <w:rFonts w:ascii="宋体" w:hAnsi="宋体" w:cs="宋体"/>
                <w:szCs w:val="28"/>
              </w:rPr>
            </w:pPr>
          </w:p>
        </w:tc>
        <w:tc>
          <w:tcPr>
            <w:tcW w:w="2268" w:type="dxa"/>
            <w:vAlign w:val="center"/>
          </w:tcPr>
          <w:p w14:paraId="546B2E04" w14:textId="77777777" w:rsidR="00266DDF" w:rsidRDefault="00A05F92">
            <w:pPr>
              <w:spacing w:line="360" w:lineRule="auto"/>
              <w:rPr>
                <w:rFonts w:ascii="宋体" w:hAnsi="宋体" w:cs="宋体"/>
                <w:szCs w:val="28"/>
              </w:rPr>
            </w:pPr>
            <w:r>
              <w:rPr>
                <w:rFonts w:ascii="宋体" w:hAnsi="宋体" w:cs="宋体" w:hint="eastAsia"/>
                <w:szCs w:val="28"/>
              </w:rPr>
              <w:t>（6）法律、行政法规规定的其他条件</w:t>
            </w:r>
          </w:p>
        </w:tc>
        <w:tc>
          <w:tcPr>
            <w:tcW w:w="5976" w:type="dxa"/>
            <w:vAlign w:val="center"/>
          </w:tcPr>
          <w:p w14:paraId="2ED1404C" w14:textId="77777777" w:rsidR="00266DDF" w:rsidRDefault="00266DDF">
            <w:pPr>
              <w:spacing w:line="360" w:lineRule="auto"/>
              <w:rPr>
                <w:rFonts w:ascii="宋体" w:hAnsi="宋体" w:cs="宋体"/>
                <w:szCs w:val="28"/>
              </w:rPr>
            </w:pPr>
          </w:p>
        </w:tc>
      </w:tr>
      <w:tr w:rsidR="00266DDF" w14:paraId="3DEE7FB7" w14:textId="77777777">
        <w:tc>
          <w:tcPr>
            <w:tcW w:w="817" w:type="dxa"/>
            <w:vAlign w:val="center"/>
          </w:tcPr>
          <w:p w14:paraId="07F05433" w14:textId="77777777" w:rsidR="00266DDF" w:rsidRDefault="00A05F92">
            <w:pPr>
              <w:spacing w:line="360" w:lineRule="auto"/>
              <w:jc w:val="center"/>
              <w:rPr>
                <w:rFonts w:ascii="宋体" w:hAnsi="宋体" w:cs="宋体"/>
                <w:szCs w:val="28"/>
              </w:rPr>
            </w:pPr>
            <w:r>
              <w:rPr>
                <w:rFonts w:ascii="宋体" w:hAnsi="宋体" w:cs="宋体" w:hint="eastAsia"/>
                <w:szCs w:val="28"/>
              </w:rPr>
              <w:t>2</w:t>
            </w:r>
          </w:p>
        </w:tc>
        <w:tc>
          <w:tcPr>
            <w:tcW w:w="2835" w:type="dxa"/>
            <w:gridSpan w:val="2"/>
            <w:vAlign w:val="center"/>
          </w:tcPr>
          <w:p w14:paraId="29DAD051" w14:textId="77777777" w:rsidR="00266DDF" w:rsidRDefault="00A05F92">
            <w:pPr>
              <w:spacing w:line="360" w:lineRule="auto"/>
              <w:rPr>
                <w:rFonts w:ascii="宋体" w:hAnsi="宋体" w:cs="宋体"/>
                <w:szCs w:val="28"/>
              </w:rPr>
            </w:pPr>
            <w:r>
              <w:rPr>
                <w:rFonts w:ascii="宋体" w:hAnsi="宋体" w:cs="宋体" w:hint="eastAsia"/>
                <w:szCs w:val="28"/>
              </w:rPr>
              <w:t>特定资格条件</w:t>
            </w:r>
          </w:p>
        </w:tc>
        <w:tc>
          <w:tcPr>
            <w:tcW w:w="5976" w:type="dxa"/>
            <w:vAlign w:val="center"/>
          </w:tcPr>
          <w:p w14:paraId="4A767836" w14:textId="77777777" w:rsidR="00266DDF" w:rsidRDefault="00A05F92">
            <w:pPr>
              <w:spacing w:line="360" w:lineRule="auto"/>
              <w:rPr>
                <w:rFonts w:ascii="宋体" w:hAnsi="宋体" w:cs="宋体"/>
                <w:szCs w:val="28"/>
              </w:rPr>
            </w:pPr>
            <w:r>
              <w:rPr>
                <w:rFonts w:ascii="宋体" w:hAnsi="宋体" w:cs="宋体" w:hint="eastAsia"/>
                <w:szCs w:val="28"/>
              </w:rPr>
              <w:t>无</w:t>
            </w:r>
          </w:p>
        </w:tc>
      </w:tr>
      <w:tr w:rsidR="00266DDF" w14:paraId="2CD347B7" w14:textId="77777777">
        <w:trPr>
          <w:trHeight w:val="455"/>
        </w:trPr>
        <w:tc>
          <w:tcPr>
            <w:tcW w:w="817" w:type="dxa"/>
            <w:vAlign w:val="center"/>
          </w:tcPr>
          <w:p w14:paraId="01A66FFE" w14:textId="77777777" w:rsidR="00266DDF" w:rsidRDefault="00A05F92">
            <w:pPr>
              <w:spacing w:line="360" w:lineRule="auto"/>
              <w:jc w:val="center"/>
              <w:rPr>
                <w:rFonts w:ascii="宋体" w:hAnsi="宋体" w:cs="宋体"/>
                <w:szCs w:val="28"/>
              </w:rPr>
            </w:pPr>
            <w:r>
              <w:rPr>
                <w:rFonts w:ascii="宋体" w:hAnsi="宋体" w:cs="宋体" w:hint="eastAsia"/>
                <w:szCs w:val="28"/>
              </w:rPr>
              <w:t>3</w:t>
            </w:r>
          </w:p>
        </w:tc>
        <w:tc>
          <w:tcPr>
            <w:tcW w:w="2835" w:type="dxa"/>
            <w:gridSpan w:val="2"/>
            <w:vAlign w:val="center"/>
          </w:tcPr>
          <w:p w14:paraId="692314F3" w14:textId="77777777" w:rsidR="00266DDF" w:rsidRDefault="00A05F92">
            <w:pPr>
              <w:spacing w:line="360" w:lineRule="auto"/>
              <w:rPr>
                <w:rFonts w:ascii="宋体" w:hAnsi="宋体" w:cs="宋体"/>
                <w:szCs w:val="28"/>
              </w:rPr>
            </w:pPr>
            <w:r>
              <w:rPr>
                <w:rFonts w:ascii="宋体" w:hAnsi="宋体" w:cs="宋体" w:hint="eastAsia"/>
                <w:szCs w:val="28"/>
              </w:rPr>
              <w:t>保证金</w:t>
            </w:r>
          </w:p>
        </w:tc>
        <w:tc>
          <w:tcPr>
            <w:tcW w:w="5976" w:type="dxa"/>
            <w:vAlign w:val="center"/>
          </w:tcPr>
          <w:p w14:paraId="01E79888" w14:textId="77777777" w:rsidR="00266DDF" w:rsidRDefault="00A05F92">
            <w:pPr>
              <w:spacing w:line="360" w:lineRule="auto"/>
              <w:rPr>
                <w:rFonts w:ascii="宋体" w:hAnsi="宋体" w:cs="宋体"/>
                <w:szCs w:val="28"/>
              </w:rPr>
            </w:pPr>
            <w:r>
              <w:rPr>
                <w:rFonts w:ascii="宋体" w:hAnsi="宋体" w:cs="宋体" w:hint="eastAsia"/>
                <w:szCs w:val="28"/>
              </w:rPr>
              <w:t>按照竞争性谈判文件要求足额缴纳保证金</w:t>
            </w:r>
          </w:p>
        </w:tc>
      </w:tr>
    </w:tbl>
    <w:p w14:paraId="4072F4B3"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注1：供应商按“多证合一”登记制度办理营业执照的，组织机构代码证、税务登记证（副本）和社会保险登记证以供应商所提供的营业执照（副本）复印件为准。</w:t>
      </w:r>
    </w:p>
    <w:p w14:paraId="152250DF"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0852652" w14:textId="77777777" w:rsidR="00266DDF" w:rsidRDefault="00A05F92">
      <w:pPr>
        <w:snapToGrid w:val="0"/>
        <w:spacing w:line="360" w:lineRule="auto"/>
        <w:ind w:firstLineChars="200" w:firstLine="560"/>
        <w:rPr>
          <w:rFonts w:ascii="宋体" w:hAnsi="宋体" w:cs="宋体"/>
          <w:kern w:val="0"/>
          <w:szCs w:val="28"/>
        </w:rPr>
      </w:pPr>
      <w:r>
        <w:rPr>
          <w:rFonts w:ascii="宋体" w:hAnsi="宋体" w:cs="宋体" w:hint="eastAsia"/>
          <w:kern w:val="0"/>
          <w:szCs w:val="28"/>
        </w:rPr>
        <w:t>2.符合性检查。依据竞争性谈判文件的规定，谈判小组从响应文件的有效性、完整性和对竞争性谈判文件的响应程度进行审查，以确定是否对竞争性谈判文件</w:t>
      </w:r>
      <w:r>
        <w:rPr>
          <w:rFonts w:ascii="宋体" w:hAnsi="宋体" w:cs="宋体" w:hint="eastAsia"/>
          <w:kern w:val="0"/>
          <w:szCs w:val="28"/>
        </w:rPr>
        <w:lastRenderedPageBreak/>
        <w:t>的实质性要求</w:t>
      </w:r>
      <w:proofErr w:type="gramStart"/>
      <w:r>
        <w:rPr>
          <w:rFonts w:ascii="宋体" w:hAnsi="宋体" w:cs="宋体" w:hint="eastAsia"/>
          <w:kern w:val="0"/>
          <w:szCs w:val="28"/>
        </w:rPr>
        <w:t>作出</w:t>
      </w:r>
      <w:proofErr w:type="gramEnd"/>
      <w:r>
        <w:rPr>
          <w:rFonts w:ascii="宋体" w:hAnsi="宋体" w:cs="宋体" w:hint="eastAsia"/>
          <w:kern w:val="0"/>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984"/>
        <w:gridCol w:w="5409"/>
      </w:tblGrid>
      <w:tr w:rsidR="00266DDF" w14:paraId="7667DA86" w14:textId="77777777">
        <w:trPr>
          <w:trHeight w:val="321"/>
        </w:trPr>
        <w:tc>
          <w:tcPr>
            <w:tcW w:w="817" w:type="dxa"/>
            <w:vAlign w:val="center"/>
          </w:tcPr>
          <w:p w14:paraId="6F1BF12D"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序号</w:t>
            </w:r>
          </w:p>
        </w:tc>
        <w:tc>
          <w:tcPr>
            <w:tcW w:w="3402" w:type="dxa"/>
            <w:gridSpan w:val="2"/>
            <w:vAlign w:val="center"/>
          </w:tcPr>
          <w:p w14:paraId="1E003FF0"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评审因素</w:t>
            </w:r>
          </w:p>
        </w:tc>
        <w:tc>
          <w:tcPr>
            <w:tcW w:w="5409" w:type="dxa"/>
            <w:vAlign w:val="center"/>
          </w:tcPr>
          <w:p w14:paraId="0AA1A5F2"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评审标准</w:t>
            </w:r>
          </w:p>
        </w:tc>
      </w:tr>
      <w:tr w:rsidR="00266DDF" w14:paraId="53958018" w14:textId="77777777">
        <w:trPr>
          <w:trHeight w:val="384"/>
        </w:trPr>
        <w:tc>
          <w:tcPr>
            <w:tcW w:w="817" w:type="dxa"/>
            <w:vMerge w:val="restart"/>
            <w:vAlign w:val="center"/>
          </w:tcPr>
          <w:p w14:paraId="09374DEE"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1</w:t>
            </w:r>
          </w:p>
        </w:tc>
        <w:tc>
          <w:tcPr>
            <w:tcW w:w="1418" w:type="dxa"/>
            <w:vMerge w:val="restart"/>
            <w:vAlign w:val="center"/>
          </w:tcPr>
          <w:p w14:paraId="29B551B2" w14:textId="77777777" w:rsidR="00266DDF" w:rsidRDefault="00A05F92">
            <w:pPr>
              <w:spacing w:line="360" w:lineRule="auto"/>
              <w:rPr>
                <w:rFonts w:ascii="宋体" w:hAnsi="宋体" w:cs="宋体"/>
                <w:kern w:val="0"/>
                <w:szCs w:val="28"/>
              </w:rPr>
            </w:pPr>
            <w:r>
              <w:rPr>
                <w:rFonts w:ascii="宋体" w:hAnsi="宋体" w:cs="宋体" w:hint="eastAsia"/>
                <w:kern w:val="0"/>
                <w:szCs w:val="28"/>
              </w:rPr>
              <w:t>有效性审查</w:t>
            </w:r>
          </w:p>
        </w:tc>
        <w:tc>
          <w:tcPr>
            <w:tcW w:w="1984" w:type="dxa"/>
            <w:vAlign w:val="center"/>
          </w:tcPr>
          <w:p w14:paraId="2C0BCFEA" w14:textId="77777777" w:rsidR="00266DDF" w:rsidRDefault="00A05F92">
            <w:pPr>
              <w:spacing w:line="360" w:lineRule="auto"/>
              <w:rPr>
                <w:rFonts w:ascii="宋体" w:hAnsi="宋体" w:cs="宋体"/>
                <w:kern w:val="0"/>
                <w:szCs w:val="28"/>
              </w:rPr>
            </w:pPr>
            <w:r>
              <w:rPr>
                <w:rFonts w:ascii="宋体" w:hAnsi="宋体" w:cs="宋体" w:hint="eastAsia"/>
                <w:szCs w:val="28"/>
              </w:rPr>
              <w:t>响应文件签署</w:t>
            </w:r>
          </w:p>
        </w:tc>
        <w:tc>
          <w:tcPr>
            <w:tcW w:w="5409" w:type="dxa"/>
            <w:vAlign w:val="center"/>
          </w:tcPr>
          <w:p w14:paraId="5C340AF7" w14:textId="77777777" w:rsidR="00266DDF" w:rsidRDefault="00A05F92">
            <w:pPr>
              <w:spacing w:line="360" w:lineRule="auto"/>
              <w:rPr>
                <w:rFonts w:ascii="宋体" w:hAnsi="宋体" w:cs="宋体"/>
                <w:kern w:val="0"/>
                <w:szCs w:val="28"/>
              </w:rPr>
            </w:pPr>
            <w:r>
              <w:rPr>
                <w:rFonts w:ascii="宋体" w:hAnsi="宋体" w:cs="宋体" w:hint="eastAsia"/>
                <w:szCs w:val="28"/>
              </w:rPr>
              <w:t>响应文件上法定代表人或其授权代表人的签字齐全。</w:t>
            </w:r>
          </w:p>
        </w:tc>
      </w:tr>
      <w:tr w:rsidR="00266DDF" w14:paraId="4A7A1B83" w14:textId="77777777">
        <w:trPr>
          <w:trHeight w:val="389"/>
        </w:trPr>
        <w:tc>
          <w:tcPr>
            <w:tcW w:w="817" w:type="dxa"/>
            <w:vMerge/>
            <w:vAlign w:val="center"/>
          </w:tcPr>
          <w:p w14:paraId="295FF4CF" w14:textId="77777777" w:rsidR="00266DDF" w:rsidRDefault="00266DDF">
            <w:pPr>
              <w:spacing w:line="360" w:lineRule="auto"/>
              <w:jc w:val="center"/>
              <w:rPr>
                <w:rFonts w:ascii="宋体" w:hAnsi="宋体" w:cs="宋体"/>
                <w:kern w:val="0"/>
                <w:szCs w:val="28"/>
              </w:rPr>
            </w:pPr>
          </w:p>
        </w:tc>
        <w:tc>
          <w:tcPr>
            <w:tcW w:w="1418" w:type="dxa"/>
            <w:vMerge/>
            <w:vAlign w:val="center"/>
          </w:tcPr>
          <w:p w14:paraId="613F65BD" w14:textId="77777777" w:rsidR="00266DDF" w:rsidRDefault="00266DDF">
            <w:pPr>
              <w:spacing w:line="360" w:lineRule="auto"/>
              <w:rPr>
                <w:rFonts w:ascii="宋体" w:hAnsi="宋体" w:cs="宋体"/>
                <w:kern w:val="0"/>
                <w:szCs w:val="28"/>
              </w:rPr>
            </w:pPr>
          </w:p>
        </w:tc>
        <w:tc>
          <w:tcPr>
            <w:tcW w:w="1984" w:type="dxa"/>
            <w:vAlign w:val="center"/>
          </w:tcPr>
          <w:p w14:paraId="582EFADF" w14:textId="77777777" w:rsidR="00266DDF" w:rsidRDefault="00A05F92">
            <w:pPr>
              <w:spacing w:line="360" w:lineRule="auto"/>
              <w:rPr>
                <w:rFonts w:ascii="宋体" w:hAnsi="宋体" w:cs="宋体"/>
                <w:szCs w:val="28"/>
              </w:rPr>
            </w:pPr>
            <w:r>
              <w:rPr>
                <w:rFonts w:ascii="宋体" w:hAnsi="宋体" w:cs="宋体" w:hint="eastAsia"/>
                <w:szCs w:val="28"/>
              </w:rPr>
              <w:t>法定代表人身份证明及授权委托书</w:t>
            </w:r>
          </w:p>
        </w:tc>
        <w:tc>
          <w:tcPr>
            <w:tcW w:w="5409" w:type="dxa"/>
            <w:vAlign w:val="center"/>
          </w:tcPr>
          <w:p w14:paraId="1D5B167B" w14:textId="77777777" w:rsidR="00266DDF" w:rsidRDefault="00A05F92">
            <w:pPr>
              <w:spacing w:line="360" w:lineRule="auto"/>
              <w:rPr>
                <w:rFonts w:ascii="宋体" w:hAnsi="宋体" w:cs="宋体"/>
                <w:szCs w:val="28"/>
              </w:rPr>
            </w:pPr>
            <w:r>
              <w:rPr>
                <w:rFonts w:ascii="宋体" w:hAnsi="宋体" w:cs="宋体" w:hint="eastAsia"/>
                <w:szCs w:val="28"/>
              </w:rPr>
              <w:t>法定代表人身份证明及授权委托书有效，符合竞争性谈判文件规定的格式，签字或盖章齐全。</w:t>
            </w:r>
          </w:p>
        </w:tc>
      </w:tr>
      <w:tr w:rsidR="00266DDF" w14:paraId="3C23A2C3" w14:textId="77777777">
        <w:trPr>
          <w:trHeight w:val="386"/>
        </w:trPr>
        <w:tc>
          <w:tcPr>
            <w:tcW w:w="817" w:type="dxa"/>
            <w:vMerge/>
            <w:vAlign w:val="center"/>
          </w:tcPr>
          <w:p w14:paraId="497E5E96" w14:textId="77777777" w:rsidR="00266DDF" w:rsidRDefault="00266DDF">
            <w:pPr>
              <w:spacing w:line="360" w:lineRule="auto"/>
              <w:jc w:val="center"/>
              <w:rPr>
                <w:rFonts w:ascii="宋体" w:hAnsi="宋体" w:cs="宋体"/>
                <w:kern w:val="0"/>
                <w:szCs w:val="28"/>
              </w:rPr>
            </w:pPr>
          </w:p>
        </w:tc>
        <w:tc>
          <w:tcPr>
            <w:tcW w:w="1418" w:type="dxa"/>
            <w:vMerge/>
            <w:vAlign w:val="center"/>
          </w:tcPr>
          <w:p w14:paraId="0FFF6CD9" w14:textId="77777777" w:rsidR="00266DDF" w:rsidRDefault="00266DDF">
            <w:pPr>
              <w:spacing w:line="360" w:lineRule="auto"/>
              <w:rPr>
                <w:rFonts w:ascii="宋体" w:hAnsi="宋体" w:cs="宋体"/>
                <w:kern w:val="0"/>
                <w:szCs w:val="28"/>
              </w:rPr>
            </w:pPr>
          </w:p>
        </w:tc>
        <w:tc>
          <w:tcPr>
            <w:tcW w:w="1984" w:type="dxa"/>
            <w:vAlign w:val="center"/>
          </w:tcPr>
          <w:p w14:paraId="54FF77D4" w14:textId="77777777" w:rsidR="00266DDF" w:rsidRDefault="00A05F92">
            <w:pPr>
              <w:spacing w:line="360" w:lineRule="auto"/>
              <w:rPr>
                <w:rFonts w:ascii="宋体" w:hAnsi="宋体" w:cs="宋体"/>
                <w:szCs w:val="28"/>
                <w:lang w:val="zh-CN"/>
              </w:rPr>
            </w:pPr>
            <w:r>
              <w:rPr>
                <w:rFonts w:ascii="宋体" w:hAnsi="宋体" w:cs="宋体" w:hint="eastAsia"/>
                <w:szCs w:val="28"/>
              </w:rPr>
              <w:t>响应</w:t>
            </w:r>
            <w:r>
              <w:rPr>
                <w:rFonts w:ascii="宋体" w:hAnsi="宋体" w:cs="宋体" w:hint="eastAsia"/>
                <w:szCs w:val="28"/>
                <w:lang w:val="zh-CN"/>
              </w:rPr>
              <w:t>方案</w:t>
            </w:r>
          </w:p>
        </w:tc>
        <w:tc>
          <w:tcPr>
            <w:tcW w:w="5409" w:type="dxa"/>
            <w:vAlign w:val="center"/>
          </w:tcPr>
          <w:p w14:paraId="67A4E64A" w14:textId="77777777" w:rsidR="00266DDF" w:rsidRDefault="00A05F92">
            <w:pPr>
              <w:spacing w:line="360" w:lineRule="auto"/>
              <w:rPr>
                <w:rFonts w:ascii="宋体" w:hAnsi="宋体" w:cs="宋体"/>
                <w:kern w:val="0"/>
                <w:szCs w:val="28"/>
              </w:rPr>
            </w:pPr>
            <w:r>
              <w:rPr>
                <w:rFonts w:ascii="宋体" w:hAnsi="宋体" w:cs="宋体" w:hint="eastAsia"/>
                <w:szCs w:val="28"/>
                <w:lang w:val="zh-CN"/>
              </w:rPr>
              <w:t>只能有一个</w:t>
            </w:r>
            <w:r>
              <w:rPr>
                <w:rFonts w:ascii="宋体" w:hAnsi="宋体" w:cs="宋体" w:hint="eastAsia"/>
                <w:szCs w:val="28"/>
              </w:rPr>
              <w:t>响应</w:t>
            </w:r>
            <w:r>
              <w:rPr>
                <w:rFonts w:ascii="宋体" w:hAnsi="宋体" w:cs="宋体" w:hint="eastAsia"/>
                <w:szCs w:val="28"/>
                <w:lang w:val="zh-CN"/>
              </w:rPr>
              <w:t>方案。</w:t>
            </w:r>
          </w:p>
        </w:tc>
      </w:tr>
      <w:tr w:rsidR="00266DDF" w14:paraId="3E29D846" w14:textId="77777777">
        <w:trPr>
          <w:trHeight w:val="452"/>
        </w:trPr>
        <w:tc>
          <w:tcPr>
            <w:tcW w:w="817" w:type="dxa"/>
            <w:vMerge/>
            <w:vAlign w:val="center"/>
          </w:tcPr>
          <w:p w14:paraId="3E27F2AC" w14:textId="77777777" w:rsidR="00266DDF" w:rsidRDefault="00266DDF">
            <w:pPr>
              <w:spacing w:line="360" w:lineRule="auto"/>
              <w:jc w:val="center"/>
              <w:rPr>
                <w:rFonts w:ascii="宋体" w:hAnsi="宋体" w:cs="宋体"/>
                <w:kern w:val="0"/>
                <w:szCs w:val="28"/>
              </w:rPr>
            </w:pPr>
          </w:p>
        </w:tc>
        <w:tc>
          <w:tcPr>
            <w:tcW w:w="1418" w:type="dxa"/>
            <w:vMerge/>
            <w:vAlign w:val="center"/>
          </w:tcPr>
          <w:p w14:paraId="1D95968A" w14:textId="77777777" w:rsidR="00266DDF" w:rsidRDefault="00266DDF">
            <w:pPr>
              <w:spacing w:line="360" w:lineRule="auto"/>
              <w:rPr>
                <w:rFonts w:ascii="宋体" w:hAnsi="宋体" w:cs="宋体"/>
                <w:kern w:val="0"/>
                <w:szCs w:val="28"/>
              </w:rPr>
            </w:pPr>
          </w:p>
        </w:tc>
        <w:tc>
          <w:tcPr>
            <w:tcW w:w="1984" w:type="dxa"/>
            <w:vAlign w:val="center"/>
          </w:tcPr>
          <w:p w14:paraId="0EBCEEBF" w14:textId="77777777" w:rsidR="00266DDF" w:rsidRDefault="00A05F92">
            <w:pPr>
              <w:spacing w:line="360" w:lineRule="auto"/>
              <w:rPr>
                <w:rFonts w:ascii="宋体" w:hAnsi="宋体" w:cs="宋体"/>
                <w:szCs w:val="28"/>
                <w:lang w:val="zh-CN"/>
              </w:rPr>
            </w:pPr>
            <w:r>
              <w:rPr>
                <w:rFonts w:ascii="宋体" w:hAnsi="宋体" w:cs="宋体" w:hint="eastAsia"/>
                <w:szCs w:val="28"/>
              </w:rPr>
              <w:t>报价唯一</w:t>
            </w:r>
          </w:p>
        </w:tc>
        <w:tc>
          <w:tcPr>
            <w:tcW w:w="5409" w:type="dxa"/>
            <w:vAlign w:val="center"/>
          </w:tcPr>
          <w:p w14:paraId="011FDB39" w14:textId="77777777" w:rsidR="00266DDF" w:rsidRDefault="00A05F92">
            <w:pPr>
              <w:spacing w:line="360" w:lineRule="auto"/>
              <w:rPr>
                <w:rFonts w:ascii="宋体" w:hAnsi="宋体" w:cs="宋体"/>
                <w:kern w:val="0"/>
                <w:szCs w:val="28"/>
              </w:rPr>
            </w:pPr>
            <w:r>
              <w:rPr>
                <w:rFonts w:ascii="宋体" w:hAnsi="宋体" w:cs="宋体" w:hint="eastAsia"/>
                <w:szCs w:val="28"/>
              </w:rPr>
              <w:t>只能有一个有效报价，不得提交选择性报价。</w:t>
            </w:r>
          </w:p>
        </w:tc>
      </w:tr>
      <w:tr w:rsidR="00266DDF" w14:paraId="556A0AB1" w14:textId="77777777">
        <w:trPr>
          <w:trHeight w:val="486"/>
        </w:trPr>
        <w:tc>
          <w:tcPr>
            <w:tcW w:w="817" w:type="dxa"/>
            <w:vAlign w:val="center"/>
          </w:tcPr>
          <w:p w14:paraId="665AC29B"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2</w:t>
            </w:r>
          </w:p>
        </w:tc>
        <w:tc>
          <w:tcPr>
            <w:tcW w:w="1418" w:type="dxa"/>
            <w:vAlign w:val="center"/>
          </w:tcPr>
          <w:p w14:paraId="42E89D0F" w14:textId="77777777" w:rsidR="00266DDF" w:rsidRDefault="00A05F92">
            <w:pPr>
              <w:spacing w:line="360" w:lineRule="auto"/>
              <w:rPr>
                <w:rFonts w:ascii="宋体" w:hAnsi="宋体" w:cs="宋体"/>
                <w:kern w:val="0"/>
                <w:szCs w:val="28"/>
              </w:rPr>
            </w:pPr>
            <w:r>
              <w:rPr>
                <w:rFonts w:ascii="宋体" w:hAnsi="宋体" w:cs="宋体" w:hint="eastAsia"/>
                <w:kern w:val="0"/>
                <w:szCs w:val="28"/>
              </w:rPr>
              <w:t>完整性审查</w:t>
            </w:r>
          </w:p>
        </w:tc>
        <w:tc>
          <w:tcPr>
            <w:tcW w:w="1984" w:type="dxa"/>
            <w:vAlign w:val="center"/>
          </w:tcPr>
          <w:p w14:paraId="70DE1FBD" w14:textId="77777777" w:rsidR="00266DDF" w:rsidRDefault="00A05F92">
            <w:pPr>
              <w:spacing w:line="360" w:lineRule="auto"/>
              <w:rPr>
                <w:rFonts w:ascii="宋体" w:hAnsi="宋体" w:cs="宋体"/>
                <w:kern w:val="0"/>
                <w:szCs w:val="28"/>
              </w:rPr>
            </w:pPr>
            <w:r>
              <w:rPr>
                <w:rFonts w:ascii="宋体" w:hAnsi="宋体" w:cs="宋体" w:hint="eastAsia"/>
                <w:szCs w:val="28"/>
              </w:rPr>
              <w:t>响应</w:t>
            </w:r>
            <w:r>
              <w:rPr>
                <w:rFonts w:ascii="宋体" w:hAnsi="宋体" w:cs="宋体" w:hint="eastAsia"/>
                <w:szCs w:val="28"/>
                <w:lang w:val="zh-CN"/>
              </w:rPr>
              <w:t>文件份数</w:t>
            </w:r>
          </w:p>
        </w:tc>
        <w:tc>
          <w:tcPr>
            <w:tcW w:w="5409" w:type="dxa"/>
            <w:vAlign w:val="center"/>
          </w:tcPr>
          <w:p w14:paraId="147486F4" w14:textId="77777777" w:rsidR="00266DDF" w:rsidRDefault="00A05F92">
            <w:pPr>
              <w:spacing w:line="360" w:lineRule="auto"/>
              <w:rPr>
                <w:rFonts w:ascii="宋体" w:hAnsi="宋体" w:cs="宋体"/>
                <w:kern w:val="0"/>
                <w:szCs w:val="28"/>
              </w:rPr>
            </w:pPr>
            <w:r>
              <w:rPr>
                <w:rFonts w:ascii="宋体" w:hAnsi="宋体" w:cs="宋体" w:hint="eastAsia"/>
                <w:szCs w:val="28"/>
              </w:rPr>
              <w:t>响应</w:t>
            </w:r>
            <w:r>
              <w:rPr>
                <w:rFonts w:ascii="宋体" w:hAnsi="宋体" w:cs="宋体" w:hint="eastAsia"/>
                <w:szCs w:val="28"/>
                <w:lang w:val="zh-CN"/>
              </w:rPr>
              <w:t>文件正、副本数量（含电子文档）符合</w:t>
            </w:r>
            <w:r>
              <w:rPr>
                <w:rFonts w:ascii="宋体" w:hAnsi="宋体" w:cs="宋体" w:hint="eastAsia"/>
                <w:szCs w:val="28"/>
              </w:rPr>
              <w:t>竞争性谈判</w:t>
            </w:r>
            <w:r>
              <w:rPr>
                <w:rFonts w:ascii="宋体" w:hAnsi="宋体" w:cs="宋体" w:hint="eastAsia"/>
                <w:szCs w:val="28"/>
                <w:lang w:val="zh-CN"/>
              </w:rPr>
              <w:t>文件要求。</w:t>
            </w:r>
          </w:p>
        </w:tc>
      </w:tr>
      <w:tr w:rsidR="00266DDF" w14:paraId="2FA8DC2B" w14:textId="77777777">
        <w:trPr>
          <w:trHeight w:val="405"/>
        </w:trPr>
        <w:tc>
          <w:tcPr>
            <w:tcW w:w="817" w:type="dxa"/>
            <w:vMerge w:val="restart"/>
            <w:vAlign w:val="center"/>
          </w:tcPr>
          <w:p w14:paraId="60291026" w14:textId="77777777" w:rsidR="00266DDF" w:rsidRDefault="00A05F92">
            <w:pPr>
              <w:spacing w:line="360" w:lineRule="auto"/>
              <w:jc w:val="center"/>
              <w:rPr>
                <w:rFonts w:ascii="宋体" w:hAnsi="宋体" w:cs="宋体"/>
                <w:kern w:val="0"/>
                <w:szCs w:val="28"/>
              </w:rPr>
            </w:pPr>
            <w:r>
              <w:rPr>
                <w:rFonts w:ascii="宋体" w:hAnsi="宋体" w:cs="宋体" w:hint="eastAsia"/>
                <w:kern w:val="0"/>
                <w:szCs w:val="28"/>
              </w:rPr>
              <w:t>3</w:t>
            </w:r>
          </w:p>
        </w:tc>
        <w:tc>
          <w:tcPr>
            <w:tcW w:w="1418" w:type="dxa"/>
            <w:vMerge w:val="restart"/>
            <w:vAlign w:val="center"/>
          </w:tcPr>
          <w:p w14:paraId="225D7891" w14:textId="77777777" w:rsidR="00266DDF" w:rsidRDefault="00A05F92">
            <w:pPr>
              <w:spacing w:line="360" w:lineRule="auto"/>
              <w:rPr>
                <w:rFonts w:ascii="宋体" w:hAnsi="宋体" w:cs="宋体"/>
                <w:szCs w:val="28"/>
                <w:lang w:val="zh-CN"/>
              </w:rPr>
            </w:pPr>
            <w:r>
              <w:rPr>
                <w:rFonts w:ascii="宋体" w:hAnsi="宋体" w:cs="宋体" w:hint="eastAsia"/>
                <w:kern w:val="0"/>
                <w:szCs w:val="28"/>
              </w:rPr>
              <w:t>竞争性谈判文件的响应程度审查</w:t>
            </w:r>
          </w:p>
        </w:tc>
        <w:tc>
          <w:tcPr>
            <w:tcW w:w="1984" w:type="dxa"/>
            <w:vAlign w:val="center"/>
          </w:tcPr>
          <w:p w14:paraId="76E728B1" w14:textId="77777777" w:rsidR="00266DDF" w:rsidRDefault="00A05F92">
            <w:pPr>
              <w:spacing w:line="360" w:lineRule="auto"/>
              <w:rPr>
                <w:rFonts w:ascii="宋体" w:hAnsi="宋体" w:cs="宋体"/>
                <w:kern w:val="0"/>
                <w:szCs w:val="28"/>
              </w:rPr>
            </w:pPr>
            <w:r>
              <w:rPr>
                <w:rFonts w:ascii="宋体" w:hAnsi="宋体" w:cs="宋体" w:hint="eastAsia"/>
                <w:kern w:val="0"/>
                <w:szCs w:val="28"/>
              </w:rPr>
              <w:t>响应文件内容</w:t>
            </w:r>
          </w:p>
        </w:tc>
        <w:tc>
          <w:tcPr>
            <w:tcW w:w="5409" w:type="dxa"/>
            <w:vAlign w:val="center"/>
          </w:tcPr>
          <w:p w14:paraId="1D10FC39" w14:textId="77777777" w:rsidR="00266DDF" w:rsidRDefault="00A05F92">
            <w:pPr>
              <w:pStyle w:val="af4"/>
              <w:spacing w:line="360" w:lineRule="auto"/>
              <w:rPr>
                <w:rFonts w:ascii="宋体" w:hAnsi="宋体" w:cs="宋体"/>
                <w:kern w:val="0"/>
                <w:szCs w:val="28"/>
              </w:rPr>
            </w:pPr>
            <w:r>
              <w:rPr>
                <w:rFonts w:ascii="宋体" w:hAnsi="宋体" w:cs="宋体" w:hint="eastAsia"/>
                <w:kern w:val="0"/>
                <w:szCs w:val="28"/>
              </w:rPr>
              <w:t>对竞争性谈判文件第三篇规定的谈判内容进行响应。</w:t>
            </w:r>
          </w:p>
        </w:tc>
      </w:tr>
      <w:tr w:rsidR="00266DDF" w14:paraId="1A30C9F5" w14:textId="77777777">
        <w:trPr>
          <w:trHeight w:val="300"/>
        </w:trPr>
        <w:tc>
          <w:tcPr>
            <w:tcW w:w="817" w:type="dxa"/>
            <w:vMerge/>
            <w:vAlign w:val="center"/>
          </w:tcPr>
          <w:p w14:paraId="7C131FB4" w14:textId="77777777" w:rsidR="00266DDF" w:rsidRDefault="00266DDF">
            <w:pPr>
              <w:spacing w:line="360" w:lineRule="auto"/>
              <w:jc w:val="center"/>
              <w:rPr>
                <w:rFonts w:ascii="宋体" w:hAnsi="宋体" w:cs="宋体"/>
                <w:kern w:val="0"/>
                <w:szCs w:val="28"/>
              </w:rPr>
            </w:pPr>
          </w:p>
        </w:tc>
        <w:tc>
          <w:tcPr>
            <w:tcW w:w="1418" w:type="dxa"/>
            <w:vMerge/>
            <w:vAlign w:val="center"/>
          </w:tcPr>
          <w:p w14:paraId="04B4448A" w14:textId="77777777" w:rsidR="00266DDF" w:rsidRDefault="00266DDF">
            <w:pPr>
              <w:spacing w:line="360" w:lineRule="auto"/>
              <w:rPr>
                <w:rFonts w:ascii="宋体" w:hAnsi="宋体" w:cs="宋体"/>
                <w:szCs w:val="28"/>
                <w:lang w:val="zh-CN"/>
              </w:rPr>
            </w:pPr>
          </w:p>
        </w:tc>
        <w:tc>
          <w:tcPr>
            <w:tcW w:w="1984" w:type="dxa"/>
            <w:vAlign w:val="center"/>
          </w:tcPr>
          <w:p w14:paraId="12B61743" w14:textId="77777777" w:rsidR="00266DDF" w:rsidRDefault="00A05F92">
            <w:pPr>
              <w:spacing w:line="360" w:lineRule="auto"/>
              <w:rPr>
                <w:rFonts w:ascii="宋体" w:hAnsi="宋体" w:cs="宋体"/>
                <w:kern w:val="0"/>
                <w:szCs w:val="28"/>
              </w:rPr>
            </w:pPr>
            <w:r>
              <w:rPr>
                <w:rFonts w:ascii="宋体" w:hAnsi="宋体" w:cs="宋体" w:hint="eastAsia"/>
                <w:kern w:val="0"/>
                <w:szCs w:val="28"/>
              </w:rPr>
              <w:t>谈判有效期</w:t>
            </w:r>
          </w:p>
        </w:tc>
        <w:tc>
          <w:tcPr>
            <w:tcW w:w="5409" w:type="dxa"/>
            <w:vAlign w:val="center"/>
          </w:tcPr>
          <w:p w14:paraId="6EA7107F" w14:textId="77777777" w:rsidR="00266DDF" w:rsidRDefault="00A05F92">
            <w:pPr>
              <w:spacing w:line="360" w:lineRule="auto"/>
              <w:rPr>
                <w:rFonts w:ascii="宋体" w:hAnsi="宋体" w:cs="宋体"/>
                <w:kern w:val="0"/>
                <w:szCs w:val="28"/>
              </w:rPr>
            </w:pPr>
            <w:r>
              <w:rPr>
                <w:rFonts w:ascii="宋体" w:hAnsi="宋体" w:cs="宋体" w:hint="eastAsia"/>
                <w:kern w:val="0"/>
                <w:szCs w:val="28"/>
              </w:rPr>
              <w:t>满足谈判文件</w:t>
            </w:r>
            <w:r>
              <w:rPr>
                <w:rFonts w:ascii="宋体" w:hAnsi="宋体" w:cs="宋体" w:hint="eastAsia"/>
                <w:szCs w:val="28"/>
                <w:lang w:val="zh-CN"/>
              </w:rPr>
              <w:t>规定。</w:t>
            </w:r>
          </w:p>
        </w:tc>
      </w:tr>
    </w:tbl>
    <w:p w14:paraId="5CC06C2E" w14:textId="77777777" w:rsidR="00266DDF" w:rsidRDefault="00A05F92">
      <w:pPr>
        <w:spacing w:line="360" w:lineRule="auto"/>
        <w:rPr>
          <w:rFonts w:ascii="宋体" w:hAnsi="宋体" w:cs="宋体"/>
          <w:szCs w:val="28"/>
        </w:rPr>
      </w:pPr>
      <w:r>
        <w:rPr>
          <w:rFonts w:ascii="宋体" w:hAnsi="宋体" w:cs="宋体" w:hint="eastAsia"/>
          <w:szCs w:val="28"/>
        </w:rPr>
        <w:t>（三）谈判小组在对响应文件的有效性、完整性和响应程度进行审查时，可以要求供应商对响应文件中含义不明确、同类问题表述不一致或者有明显文字和计算错误的内容等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Cs w:val="28"/>
        </w:rPr>
        <w:t>作出</w:t>
      </w:r>
      <w:proofErr w:type="gramEnd"/>
      <w:r>
        <w:rPr>
          <w:rFonts w:ascii="宋体" w:hAnsi="宋体" w:cs="宋体" w:hint="eastAsia"/>
          <w:szCs w:val="28"/>
        </w:rPr>
        <w:t>必要的澄清、说明或者更正。供应商的澄清、说明或者更正不得超出响应文件的范围或者改变响应文件的实质性内容。</w:t>
      </w:r>
    </w:p>
    <w:p w14:paraId="5D03190B" w14:textId="77777777" w:rsidR="00266DDF" w:rsidRDefault="00A05F92">
      <w:pPr>
        <w:spacing w:line="360" w:lineRule="auto"/>
        <w:rPr>
          <w:rFonts w:ascii="宋体" w:hAnsi="宋体" w:cs="宋体"/>
          <w:szCs w:val="28"/>
        </w:rPr>
      </w:pPr>
      <w:r>
        <w:rPr>
          <w:rFonts w:ascii="宋体" w:hAnsi="宋体" w:cs="宋体" w:hint="eastAsia"/>
          <w:szCs w:val="28"/>
        </w:rPr>
        <w:t>（四）谈判小组要求供应商澄清、说明或者更正响应文件应当以书面形式</w:t>
      </w:r>
      <w:proofErr w:type="gramStart"/>
      <w:r>
        <w:rPr>
          <w:rFonts w:ascii="宋体" w:hAnsi="宋体" w:cs="宋体" w:hint="eastAsia"/>
          <w:szCs w:val="28"/>
        </w:rPr>
        <w:t>作出</w:t>
      </w:r>
      <w:proofErr w:type="gramEnd"/>
      <w:r>
        <w:rPr>
          <w:rFonts w:ascii="宋体" w:hAnsi="宋体" w:cs="宋体" w:hint="eastAsia"/>
          <w:szCs w:val="28"/>
        </w:rPr>
        <w:t>。供应商的澄清、说明或者更正应当由法定代表人或其授权代表签字或者加盖公章。由授权代表签字的，应当附法定代表人授权书。供应商为自然人的，应当由本人签字并附身份证明。</w:t>
      </w:r>
    </w:p>
    <w:p w14:paraId="5AE4B042" w14:textId="77777777" w:rsidR="00266DDF" w:rsidRDefault="00A05F92">
      <w:pPr>
        <w:spacing w:line="360" w:lineRule="auto"/>
        <w:rPr>
          <w:rFonts w:ascii="宋体" w:hAnsi="宋体" w:cs="宋体"/>
          <w:szCs w:val="28"/>
        </w:rPr>
      </w:pPr>
      <w:r>
        <w:rPr>
          <w:rFonts w:ascii="宋体" w:hAnsi="宋体" w:cs="宋体" w:hint="eastAsia"/>
          <w:szCs w:val="28"/>
        </w:rPr>
        <w:t>（五）在谈判过程中谈判的任何一方不得向他人透露与谈判有关的技术资料、价</w:t>
      </w:r>
      <w:r>
        <w:rPr>
          <w:rFonts w:ascii="宋体" w:hAnsi="宋体" w:cs="宋体" w:hint="eastAsia"/>
          <w:szCs w:val="28"/>
        </w:rPr>
        <w:lastRenderedPageBreak/>
        <w:t>格或其他信息。</w:t>
      </w:r>
    </w:p>
    <w:p w14:paraId="124AB815" w14:textId="77777777" w:rsidR="00266DDF" w:rsidRDefault="00A05F92">
      <w:pPr>
        <w:spacing w:line="360" w:lineRule="auto"/>
        <w:rPr>
          <w:rFonts w:ascii="宋体" w:hAnsi="宋体" w:cs="宋体"/>
          <w:szCs w:val="28"/>
        </w:rPr>
      </w:pPr>
      <w:r>
        <w:rPr>
          <w:rFonts w:ascii="宋体" w:hAnsi="宋体" w:cs="宋体" w:hint="eastAsia"/>
          <w:szCs w:val="28"/>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宋体" w:hAnsi="宋体" w:cs="宋体" w:hint="eastAsia"/>
          <w:szCs w:val="28"/>
        </w:rPr>
        <w:t>作出</w:t>
      </w:r>
      <w:proofErr w:type="gramEnd"/>
      <w:r>
        <w:rPr>
          <w:rFonts w:ascii="宋体" w:hAnsi="宋体" w:cs="宋体" w:hint="eastAsia"/>
          <w:szCs w:val="28"/>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5784CAE1" w14:textId="77777777" w:rsidR="00266DDF" w:rsidRDefault="00A05F92">
      <w:pPr>
        <w:spacing w:line="360" w:lineRule="auto"/>
        <w:rPr>
          <w:rFonts w:ascii="宋体" w:hAnsi="宋体" w:cs="宋体"/>
          <w:szCs w:val="28"/>
        </w:rPr>
      </w:pPr>
      <w:r>
        <w:rPr>
          <w:rFonts w:ascii="宋体" w:hAnsi="宋体" w:cs="宋体" w:hint="eastAsia"/>
          <w:szCs w:val="28"/>
        </w:rPr>
        <w:t>（七）供应商在谈判时</w:t>
      </w:r>
      <w:proofErr w:type="gramStart"/>
      <w:r>
        <w:rPr>
          <w:rFonts w:ascii="宋体" w:hAnsi="宋体" w:cs="宋体" w:hint="eastAsia"/>
          <w:szCs w:val="28"/>
        </w:rPr>
        <w:t>作出</w:t>
      </w:r>
      <w:proofErr w:type="gramEnd"/>
      <w:r>
        <w:rPr>
          <w:rFonts w:ascii="宋体" w:hAnsi="宋体" w:cs="宋体" w:hint="eastAsia"/>
          <w:szCs w:val="28"/>
        </w:rPr>
        <w:t>的所有书面承诺须由法定代表人或其授权代表签字。</w:t>
      </w:r>
    </w:p>
    <w:p w14:paraId="1C67FDFF" w14:textId="77777777" w:rsidR="00266DDF" w:rsidRDefault="00A05F92">
      <w:pPr>
        <w:spacing w:line="360" w:lineRule="auto"/>
        <w:rPr>
          <w:rFonts w:ascii="宋体" w:hAnsi="宋体" w:cs="宋体"/>
          <w:szCs w:val="28"/>
        </w:rPr>
      </w:pPr>
      <w:r>
        <w:rPr>
          <w:rFonts w:ascii="宋体" w:hAnsi="宋体" w:cs="宋体" w:hint="eastAsia"/>
          <w:szCs w:val="28"/>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5C87D476" w14:textId="77777777" w:rsidR="00266DDF" w:rsidRDefault="00A05F92">
      <w:pPr>
        <w:pStyle w:val="3"/>
        <w:spacing w:before="0" w:after="0" w:line="360" w:lineRule="auto"/>
        <w:rPr>
          <w:rFonts w:ascii="宋体" w:hAnsi="宋体" w:cs="宋体"/>
          <w:b w:val="0"/>
          <w:sz w:val="28"/>
          <w:szCs w:val="28"/>
        </w:rPr>
      </w:pPr>
      <w:bookmarkStart w:id="34" w:name="_Toc20197"/>
      <w:bookmarkStart w:id="35" w:name="_Toc102227320"/>
      <w:bookmarkStart w:id="36" w:name="_Toc342913394"/>
      <w:r>
        <w:rPr>
          <w:rFonts w:ascii="宋体" w:hAnsi="宋体" w:cs="宋体" w:hint="eastAsia"/>
          <w:b w:val="0"/>
          <w:sz w:val="28"/>
          <w:szCs w:val="28"/>
        </w:rPr>
        <w:t>五、评审依据</w:t>
      </w:r>
      <w:bookmarkEnd w:id="34"/>
    </w:p>
    <w:p w14:paraId="61EE8EE1"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评审的依据为竞争性谈判文件和响应文件（含有效的补充文件）。谈判小组判断响应文件对竞争性谈判文件的响应，仅基于响应文件本身而不靠外部证据。</w:t>
      </w:r>
    </w:p>
    <w:p w14:paraId="17EC29AE" w14:textId="77777777" w:rsidR="00266DDF" w:rsidRDefault="00A05F92">
      <w:pPr>
        <w:pStyle w:val="3"/>
        <w:spacing w:before="0" w:after="0" w:line="360" w:lineRule="auto"/>
        <w:rPr>
          <w:rFonts w:ascii="宋体" w:hAnsi="宋体" w:cs="宋体"/>
          <w:b w:val="0"/>
          <w:sz w:val="28"/>
          <w:szCs w:val="28"/>
        </w:rPr>
      </w:pPr>
      <w:bookmarkStart w:id="37" w:name="_Toc30577"/>
      <w:r>
        <w:rPr>
          <w:rFonts w:ascii="宋体" w:hAnsi="宋体" w:cs="宋体" w:hint="eastAsia"/>
          <w:b w:val="0"/>
          <w:sz w:val="28"/>
          <w:szCs w:val="28"/>
        </w:rPr>
        <w:t>六、成交</w:t>
      </w:r>
      <w:bookmarkEnd w:id="35"/>
      <w:r>
        <w:rPr>
          <w:rFonts w:ascii="宋体" w:hAnsi="宋体" w:cs="宋体" w:hint="eastAsia"/>
          <w:b w:val="0"/>
          <w:sz w:val="28"/>
          <w:szCs w:val="28"/>
        </w:rPr>
        <w:t>原则</w:t>
      </w:r>
      <w:bookmarkEnd w:id="36"/>
      <w:bookmarkEnd w:id="37"/>
    </w:p>
    <w:p w14:paraId="5A07A6D1" w14:textId="77777777" w:rsidR="00266DDF" w:rsidRDefault="00A05F92">
      <w:pPr>
        <w:snapToGrid w:val="0"/>
        <w:spacing w:line="360" w:lineRule="auto"/>
        <w:rPr>
          <w:rFonts w:ascii="宋体" w:hAnsi="宋体" w:cs="宋体"/>
          <w:szCs w:val="28"/>
        </w:rPr>
      </w:pPr>
      <w:r>
        <w:rPr>
          <w:rFonts w:ascii="宋体" w:hAnsi="宋体" w:cs="宋体" w:hint="eastAsia"/>
          <w:szCs w:val="28"/>
        </w:rPr>
        <w:t>（一）评审办法</w:t>
      </w:r>
    </w:p>
    <w:p w14:paraId="7297790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14:paraId="380A672B"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2.若供应商的最后报价经扣减后价格相同，按技术参数（条款）的优劣顺序排列；以上都相同的，按服务条款的优劣顺序排列。</w:t>
      </w:r>
    </w:p>
    <w:p w14:paraId="0224B8D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3.成交价格=成交供应商的最后报价</w:t>
      </w:r>
    </w:p>
    <w:p w14:paraId="55D49A66" w14:textId="77777777" w:rsidR="00266DDF" w:rsidRDefault="00A05F92">
      <w:pPr>
        <w:snapToGrid w:val="0"/>
        <w:spacing w:line="360" w:lineRule="auto"/>
        <w:rPr>
          <w:rFonts w:ascii="宋体" w:hAnsi="宋体" w:cs="宋体"/>
          <w:szCs w:val="28"/>
        </w:rPr>
      </w:pPr>
      <w:r>
        <w:rPr>
          <w:rFonts w:ascii="宋体" w:hAnsi="宋体" w:cs="宋体" w:hint="eastAsia"/>
          <w:szCs w:val="28"/>
        </w:rPr>
        <w:t>（二）评审细则</w:t>
      </w:r>
    </w:p>
    <w:p w14:paraId="58342A06" w14:textId="77777777" w:rsidR="00266DDF" w:rsidRDefault="00A05F92">
      <w:pPr>
        <w:tabs>
          <w:tab w:val="left" w:pos="3600"/>
        </w:tabs>
        <w:snapToGrid w:val="0"/>
        <w:spacing w:line="360" w:lineRule="auto"/>
        <w:ind w:firstLineChars="200" w:firstLine="560"/>
        <w:rPr>
          <w:rFonts w:ascii="宋体" w:hAnsi="宋体" w:cs="宋体"/>
          <w:szCs w:val="28"/>
        </w:rPr>
      </w:pPr>
      <w:r>
        <w:rPr>
          <w:rFonts w:ascii="宋体" w:hAnsi="宋体" w:cs="宋体" w:hint="eastAsia"/>
          <w:szCs w:val="28"/>
        </w:rPr>
        <w:lastRenderedPageBreak/>
        <w:t>1.资格符合性检查</w:t>
      </w:r>
    </w:p>
    <w:p w14:paraId="643D196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依据法律法规和竞争性谈判文件的规定，对供应商的资格证明、保证金等进行审查，以确定供应商是否具备谈判资格。</w:t>
      </w:r>
    </w:p>
    <w:p w14:paraId="17042324"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2.对响应文件的有效性、完整性和响应程度检查</w:t>
      </w:r>
    </w:p>
    <w:p w14:paraId="14C4E1B1"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14:paraId="6012ECF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3.关于政策性扣减</w:t>
      </w:r>
    </w:p>
    <w:p w14:paraId="511972E8"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3.1政策性扣减范围</w:t>
      </w:r>
    </w:p>
    <w:p w14:paraId="585A0A71"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供应</w:t>
      </w:r>
      <w:proofErr w:type="gramStart"/>
      <w:r>
        <w:rPr>
          <w:rFonts w:ascii="宋体" w:hAnsi="宋体" w:cs="宋体" w:hint="eastAsia"/>
          <w:szCs w:val="28"/>
        </w:rPr>
        <w:t>商符合</w:t>
      </w:r>
      <w:proofErr w:type="gramEnd"/>
      <w:r>
        <w:rPr>
          <w:rFonts w:ascii="宋体" w:hAnsi="宋体" w:cs="宋体" w:hint="eastAsia"/>
          <w:szCs w:val="28"/>
        </w:rPr>
        <w:t>小型、微型企业或监狱企业条件、残疾人福利性单位的，其最后报价将按相应比例进行扣减。</w:t>
      </w:r>
    </w:p>
    <w:p w14:paraId="114F7AE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3.2  政策性扣减方式</w:t>
      </w:r>
    </w:p>
    <w:p w14:paraId="312BA2D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3.2.1供应商为非联合体参与谈判的，对小型企业给予6%的扣除，微型企业给予8%的扣除（注册资金十五万及以下的微型企业给予10%的扣除），以扣除后的报价参与评审。</w:t>
      </w:r>
    </w:p>
    <w:p w14:paraId="7212527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3.2.2监狱企业、残疾人福利性单位属于微型企业的，应提供企业所在地的县级以上中小企业主管部门本年度出具的证明文件复印件和微型企业承诺书（详见第六篇五、其他“微型企业承诺书”）。未提供以上资料的监狱企业、残疾人福利性单位视同小型企业。</w:t>
      </w:r>
    </w:p>
    <w:p w14:paraId="43F37D72"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4.成交供应商的确定：</w:t>
      </w:r>
    </w:p>
    <w:p w14:paraId="6F2057F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4.1“第三篇谈判项目技术需求”有一条及以上不能满足竞争性谈判文件要求的供应商将失去成为成交供应商的资格。</w:t>
      </w:r>
    </w:p>
    <w:p w14:paraId="46DB07CD"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4.2“第四篇谈判项目服务需求”有一条及以上不能满足竞争性谈判文件要求的供应商将失去成为成交供应商的资格。</w:t>
      </w:r>
    </w:p>
    <w:p w14:paraId="5BC72D7F"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4.3谈判小组认为，排在前面的成交候选人的最后报价或者某些分项报价明</w:t>
      </w:r>
      <w:r>
        <w:rPr>
          <w:rFonts w:ascii="宋体" w:hAnsi="宋体" w:cs="宋体" w:hint="eastAsia"/>
          <w:szCs w:val="28"/>
        </w:rPr>
        <w:lastRenderedPageBreak/>
        <w:t>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03293BC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4.4谈判小组将依照评审办法提出成交候选人。</w:t>
      </w:r>
    </w:p>
    <w:p w14:paraId="5FE7F911"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宋体" w:hAnsi="宋体" w:cs="宋体" w:hint="eastAsia"/>
          <w:szCs w:val="28"/>
        </w:rPr>
        <w:t>供应商且不</w:t>
      </w:r>
      <w:proofErr w:type="gramEnd"/>
      <w:r>
        <w:rPr>
          <w:rFonts w:ascii="宋体" w:hAnsi="宋体" w:cs="宋体" w:hint="eastAsia"/>
          <w:szCs w:val="28"/>
        </w:rPr>
        <w:t>提出异议的，视为确定评审报告提出的最后报价最低的供应商为成交供应商。</w:t>
      </w:r>
    </w:p>
    <w:p w14:paraId="614AF9F6"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4.6成交供应商的变更</w:t>
      </w:r>
    </w:p>
    <w:p w14:paraId="14643BB8"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4.6.1成交供应</w:t>
      </w:r>
      <w:proofErr w:type="gramStart"/>
      <w:r>
        <w:rPr>
          <w:rFonts w:ascii="宋体" w:hAnsi="宋体" w:cs="宋体" w:hint="eastAsia"/>
          <w:szCs w:val="28"/>
        </w:rPr>
        <w:t>商拒绝</w:t>
      </w:r>
      <w:proofErr w:type="gramEnd"/>
      <w:r>
        <w:rPr>
          <w:rFonts w:ascii="宋体" w:hAnsi="宋体" w:cs="宋体" w:hint="eastAsia"/>
          <w:szCs w:val="28"/>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453C427"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4.6.2成交</w:t>
      </w:r>
      <w:proofErr w:type="gramStart"/>
      <w:r>
        <w:rPr>
          <w:rFonts w:ascii="宋体" w:hAnsi="宋体" w:cs="宋体" w:hint="eastAsia"/>
          <w:szCs w:val="28"/>
        </w:rPr>
        <w:t>供应商无充分</w:t>
      </w:r>
      <w:proofErr w:type="gramEnd"/>
      <w:r>
        <w:rPr>
          <w:rFonts w:ascii="宋体" w:hAnsi="宋体" w:cs="宋体" w:hint="eastAsia"/>
          <w:szCs w:val="28"/>
        </w:rPr>
        <w:t>理由放弃成交的，采购人将会同采购代理机构把相关情况报财政部门，财政部门将根据相关法律法规的规定对违规供应商进行处罚。</w:t>
      </w:r>
    </w:p>
    <w:p w14:paraId="7C9902DA"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5.出现下列情形之一的，采购人或者采购代理机构应当终止竞争性谈判采购活动，发布项目终止公告并说明原因，重新开展采购活动：</w:t>
      </w:r>
    </w:p>
    <w:p w14:paraId="150F5A9C"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5.1因情况变化，不再符合规定的竞争性谈判采购方式适用情形的；</w:t>
      </w:r>
    </w:p>
    <w:p w14:paraId="0913DE6E"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5.2出现影响采购公正的违法、违规行为的；</w:t>
      </w:r>
    </w:p>
    <w:p w14:paraId="5A48C793" w14:textId="77777777" w:rsidR="00266DDF" w:rsidRDefault="00A05F92">
      <w:pPr>
        <w:snapToGrid w:val="0"/>
        <w:spacing w:line="360" w:lineRule="auto"/>
        <w:ind w:firstLineChars="150" w:firstLine="420"/>
        <w:rPr>
          <w:rFonts w:ascii="宋体" w:hAnsi="宋体" w:cs="宋体"/>
          <w:szCs w:val="28"/>
        </w:rPr>
      </w:pPr>
      <w:r>
        <w:rPr>
          <w:rFonts w:ascii="宋体" w:hAnsi="宋体" w:cs="宋体" w:hint="eastAsia"/>
          <w:szCs w:val="28"/>
        </w:rPr>
        <w:t>5.3在采购过程中符合竞争要求的供应商或者报价未超过采购预算的供应商不足3家的，但《政府采购非招标采购方式管理办法》第二十七条第二款规定的情形除外。</w:t>
      </w:r>
    </w:p>
    <w:p w14:paraId="351D3349" w14:textId="77777777" w:rsidR="00266DDF" w:rsidRDefault="00A05F92">
      <w:pPr>
        <w:pStyle w:val="3"/>
        <w:spacing w:before="0" w:after="0" w:line="360" w:lineRule="auto"/>
        <w:rPr>
          <w:rFonts w:ascii="宋体" w:hAnsi="宋体" w:cs="宋体"/>
          <w:b w:val="0"/>
          <w:sz w:val="28"/>
          <w:szCs w:val="28"/>
        </w:rPr>
      </w:pPr>
      <w:bookmarkStart w:id="38" w:name="_Toc342913395"/>
      <w:bookmarkStart w:id="39" w:name="_Toc102227321"/>
      <w:bookmarkStart w:id="40" w:name="_Toc13104"/>
      <w:r>
        <w:rPr>
          <w:rFonts w:ascii="宋体" w:hAnsi="宋体" w:cs="宋体" w:hint="eastAsia"/>
          <w:b w:val="0"/>
          <w:sz w:val="28"/>
          <w:szCs w:val="28"/>
        </w:rPr>
        <w:lastRenderedPageBreak/>
        <w:t>七、成交通知</w:t>
      </w:r>
      <w:bookmarkEnd w:id="38"/>
      <w:bookmarkEnd w:id="39"/>
      <w:bookmarkEnd w:id="40"/>
    </w:p>
    <w:p w14:paraId="3C454C0A" w14:textId="77777777" w:rsidR="00266DDF" w:rsidRDefault="00A05F92">
      <w:pPr>
        <w:spacing w:line="360" w:lineRule="auto"/>
        <w:rPr>
          <w:rFonts w:ascii="宋体" w:hAnsi="宋体" w:cs="宋体"/>
          <w:color w:val="000000"/>
          <w:szCs w:val="28"/>
        </w:rPr>
      </w:pPr>
      <w:r>
        <w:rPr>
          <w:rFonts w:ascii="宋体" w:hAnsi="宋体" w:cs="宋体" w:hint="eastAsia"/>
          <w:szCs w:val="28"/>
        </w:rPr>
        <w:t>（一）成交供应商确定后，</w:t>
      </w:r>
      <w:r>
        <w:rPr>
          <w:rFonts w:ascii="宋体" w:hAnsi="宋体" w:cs="宋体" w:hint="eastAsia"/>
          <w:color w:val="000000"/>
          <w:szCs w:val="28"/>
        </w:rPr>
        <w:t>采购人将在重庆医科大学校园网上（主页-服务大厅-招投标信息）发布成交结果公告。</w:t>
      </w:r>
    </w:p>
    <w:p w14:paraId="4982F147" w14:textId="77777777" w:rsidR="00266DDF" w:rsidRDefault="00A05F92">
      <w:pPr>
        <w:spacing w:line="360" w:lineRule="auto"/>
        <w:rPr>
          <w:rFonts w:ascii="宋体" w:hAnsi="宋体" w:cs="宋体"/>
          <w:szCs w:val="28"/>
        </w:rPr>
      </w:pPr>
      <w:r>
        <w:rPr>
          <w:rFonts w:ascii="宋体" w:hAnsi="宋体" w:cs="宋体" w:hint="eastAsia"/>
          <w:szCs w:val="28"/>
        </w:rPr>
        <w:t>（二）网上成交结果公告将作为签订合同的依据。。</w:t>
      </w:r>
    </w:p>
    <w:p w14:paraId="3F6EFBDF" w14:textId="77777777" w:rsidR="00266DDF" w:rsidRDefault="00A05F92">
      <w:pPr>
        <w:pStyle w:val="3"/>
        <w:spacing w:before="0" w:after="0" w:line="360" w:lineRule="auto"/>
        <w:rPr>
          <w:rFonts w:ascii="宋体" w:hAnsi="宋体" w:cs="宋体"/>
          <w:b w:val="0"/>
          <w:sz w:val="28"/>
          <w:szCs w:val="28"/>
        </w:rPr>
      </w:pPr>
      <w:bookmarkStart w:id="41" w:name="_Toc11896"/>
      <w:r>
        <w:rPr>
          <w:rFonts w:ascii="宋体" w:hAnsi="宋体" w:cs="宋体" w:hint="eastAsia"/>
          <w:b w:val="0"/>
          <w:sz w:val="28"/>
          <w:szCs w:val="28"/>
        </w:rPr>
        <w:t>八、关于质疑和投诉</w:t>
      </w:r>
      <w:bookmarkEnd w:id="41"/>
    </w:p>
    <w:p w14:paraId="1FC17401" w14:textId="77777777" w:rsidR="00266DDF" w:rsidRDefault="00A05F92">
      <w:pPr>
        <w:spacing w:line="360" w:lineRule="auto"/>
        <w:rPr>
          <w:rFonts w:ascii="宋体" w:hAnsi="宋体" w:cs="宋体"/>
          <w:szCs w:val="28"/>
        </w:rPr>
      </w:pPr>
      <w:r>
        <w:rPr>
          <w:rFonts w:ascii="宋体" w:hAnsi="宋体" w:cs="宋体" w:hint="eastAsia"/>
          <w:szCs w:val="28"/>
        </w:rPr>
        <w:t>（一）质疑</w:t>
      </w:r>
    </w:p>
    <w:p w14:paraId="5B8C039B" w14:textId="77777777" w:rsidR="00266DDF" w:rsidRDefault="00A05F92">
      <w:pPr>
        <w:spacing w:line="360" w:lineRule="auto"/>
        <w:ind w:firstLine="480"/>
        <w:rPr>
          <w:rFonts w:ascii="宋体" w:hAnsi="宋体" w:cs="宋体"/>
          <w:szCs w:val="28"/>
        </w:rPr>
      </w:pPr>
      <w:r>
        <w:rPr>
          <w:rFonts w:ascii="宋体" w:hAnsi="宋体" w:cs="宋体" w:hint="eastAsia"/>
          <w:szCs w:val="28"/>
        </w:rPr>
        <w:t>供应商认为采购文件、采购过程和成交结果使自己的权益收到伤害的，可向采购人或采购代理机构以书面形式提出质疑。</w:t>
      </w:r>
    </w:p>
    <w:p w14:paraId="257348D2" w14:textId="77777777" w:rsidR="00266DDF" w:rsidRDefault="00A05F92">
      <w:pPr>
        <w:spacing w:line="360" w:lineRule="auto"/>
        <w:ind w:firstLine="480"/>
        <w:rPr>
          <w:rFonts w:ascii="宋体" w:hAnsi="宋体" w:cs="宋体"/>
          <w:szCs w:val="28"/>
        </w:rPr>
      </w:pPr>
      <w:r>
        <w:rPr>
          <w:rFonts w:ascii="宋体" w:hAnsi="宋体" w:cs="宋体" w:hint="eastAsia"/>
          <w:szCs w:val="28"/>
        </w:rPr>
        <w:t>提出质疑的应当是参与所质疑项目采购活动的供应商。</w:t>
      </w:r>
    </w:p>
    <w:p w14:paraId="52BD6F43" w14:textId="77777777" w:rsidR="00266DDF" w:rsidRDefault="00A05F92">
      <w:pPr>
        <w:spacing w:line="360" w:lineRule="auto"/>
        <w:ind w:firstLine="480"/>
        <w:rPr>
          <w:rFonts w:ascii="宋体" w:hAnsi="宋体" w:cs="宋体"/>
          <w:szCs w:val="28"/>
        </w:rPr>
      </w:pPr>
      <w:r>
        <w:rPr>
          <w:rFonts w:ascii="宋体" w:hAnsi="宋体" w:cs="宋体" w:hint="eastAsia"/>
          <w:szCs w:val="28"/>
        </w:rPr>
        <w:t>1.质疑时限、内容</w:t>
      </w:r>
    </w:p>
    <w:p w14:paraId="4862486A" w14:textId="77777777" w:rsidR="00266DDF" w:rsidRDefault="00A05F92">
      <w:pPr>
        <w:spacing w:line="360" w:lineRule="auto"/>
        <w:ind w:firstLine="480"/>
        <w:rPr>
          <w:rFonts w:ascii="宋体" w:hAnsi="宋体" w:cs="宋体"/>
          <w:szCs w:val="28"/>
        </w:rPr>
      </w:pPr>
      <w:r>
        <w:rPr>
          <w:rFonts w:ascii="宋体" w:hAnsi="宋体" w:cs="宋体" w:hint="eastAsia"/>
          <w:szCs w:val="28"/>
        </w:rPr>
        <w:t>1.1供应商认为采购文件、采购过程、成交结果使自己的权益受到损害的，可以在知道或者应知其权益受到损害之日起7个工作日内，以书面形式向采购人、采购代理机构提出质疑。</w:t>
      </w:r>
    </w:p>
    <w:p w14:paraId="7D80D3A2" w14:textId="77777777" w:rsidR="00266DDF" w:rsidRDefault="00A05F92">
      <w:pPr>
        <w:spacing w:line="360" w:lineRule="auto"/>
        <w:ind w:firstLine="480"/>
        <w:rPr>
          <w:rFonts w:ascii="宋体" w:hAnsi="宋体" w:cs="宋体"/>
          <w:szCs w:val="28"/>
        </w:rPr>
      </w:pPr>
      <w:r>
        <w:rPr>
          <w:rFonts w:ascii="宋体" w:hAnsi="宋体" w:cs="宋体" w:hint="eastAsia"/>
          <w:szCs w:val="28"/>
        </w:rPr>
        <w:t>1.2供应商提出质疑应当提交质疑函和必要的证明材料，质疑</w:t>
      </w:r>
      <w:proofErr w:type="gramStart"/>
      <w:r>
        <w:rPr>
          <w:rFonts w:ascii="宋体" w:hAnsi="宋体" w:cs="宋体" w:hint="eastAsia"/>
          <w:szCs w:val="28"/>
        </w:rPr>
        <w:t>函应当</w:t>
      </w:r>
      <w:proofErr w:type="gramEnd"/>
      <w:r>
        <w:rPr>
          <w:rFonts w:ascii="宋体" w:hAnsi="宋体" w:cs="宋体" w:hint="eastAsia"/>
          <w:szCs w:val="28"/>
        </w:rPr>
        <w:t>包括下列内容：</w:t>
      </w:r>
    </w:p>
    <w:p w14:paraId="5243F8D8" w14:textId="77777777" w:rsidR="00266DDF" w:rsidRDefault="00A05F92">
      <w:pPr>
        <w:spacing w:line="360" w:lineRule="auto"/>
        <w:ind w:firstLine="480"/>
        <w:rPr>
          <w:rFonts w:ascii="宋体" w:hAnsi="宋体" w:cs="宋体"/>
          <w:szCs w:val="28"/>
        </w:rPr>
      </w:pPr>
      <w:r>
        <w:rPr>
          <w:rFonts w:ascii="宋体" w:hAnsi="宋体" w:cs="宋体" w:hint="eastAsia"/>
          <w:szCs w:val="28"/>
        </w:rPr>
        <w:t>1.2.1供应商的姓名或者名称、地址、邮编、联系人及联系电话；</w:t>
      </w:r>
    </w:p>
    <w:p w14:paraId="14AE4E36" w14:textId="77777777" w:rsidR="00266DDF" w:rsidRDefault="00A05F92">
      <w:pPr>
        <w:spacing w:line="360" w:lineRule="auto"/>
        <w:ind w:firstLine="480"/>
        <w:rPr>
          <w:rFonts w:ascii="宋体" w:hAnsi="宋体" w:cs="宋体"/>
          <w:szCs w:val="28"/>
        </w:rPr>
      </w:pPr>
      <w:r>
        <w:rPr>
          <w:rFonts w:ascii="宋体" w:hAnsi="宋体" w:cs="宋体" w:hint="eastAsia"/>
          <w:szCs w:val="28"/>
        </w:rPr>
        <w:t>1.2.2质疑项目的名称、项目号以及谈判项目编号；</w:t>
      </w:r>
    </w:p>
    <w:p w14:paraId="7DFB3BFD" w14:textId="77777777" w:rsidR="00266DDF" w:rsidRDefault="00A05F92">
      <w:pPr>
        <w:spacing w:line="360" w:lineRule="auto"/>
        <w:ind w:firstLine="480"/>
        <w:rPr>
          <w:rFonts w:ascii="宋体" w:hAnsi="宋体" w:cs="宋体"/>
          <w:szCs w:val="28"/>
        </w:rPr>
      </w:pPr>
      <w:r>
        <w:rPr>
          <w:rFonts w:ascii="宋体" w:hAnsi="宋体" w:cs="宋体" w:hint="eastAsia"/>
          <w:szCs w:val="28"/>
        </w:rPr>
        <w:t>1.2.3具体、明确的质疑事项和与质疑事项相关的请求；</w:t>
      </w:r>
    </w:p>
    <w:p w14:paraId="2A3958F7" w14:textId="77777777" w:rsidR="00266DDF" w:rsidRDefault="00A05F92">
      <w:pPr>
        <w:spacing w:line="360" w:lineRule="auto"/>
        <w:ind w:firstLine="480"/>
        <w:rPr>
          <w:rFonts w:ascii="宋体" w:hAnsi="宋体" w:cs="宋体"/>
          <w:szCs w:val="28"/>
        </w:rPr>
      </w:pPr>
      <w:r>
        <w:rPr>
          <w:rFonts w:ascii="宋体" w:hAnsi="宋体" w:cs="宋体" w:hint="eastAsia"/>
          <w:szCs w:val="28"/>
        </w:rPr>
        <w:t>1.2.4事实依据；</w:t>
      </w:r>
    </w:p>
    <w:p w14:paraId="7516BF8A" w14:textId="77777777" w:rsidR="00266DDF" w:rsidRDefault="00A05F92">
      <w:pPr>
        <w:spacing w:line="360" w:lineRule="auto"/>
        <w:ind w:firstLine="480"/>
        <w:rPr>
          <w:rFonts w:ascii="宋体" w:hAnsi="宋体" w:cs="宋体"/>
          <w:szCs w:val="28"/>
        </w:rPr>
      </w:pPr>
      <w:r>
        <w:rPr>
          <w:rFonts w:ascii="宋体" w:hAnsi="宋体" w:cs="宋体" w:hint="eastAsia"/>
          <w:szCs w:val="28"/>
        </w:rPr>
        <w:t>1.2.5必要的法律依据；</w:t>
      </w:r>
    </w:p>
    <w:p w14:paraId="04BEF9BD" w14:textId="77777777" w:rsidR="00266DDF" w:rsidRDefault="00A05F92">
      <w:pPr>
        <w:spacing w:line="360" w:lineRule="auto"/>
        <w:ind w:firstLine="480"/>
        <w:rPr>
          <w:rFonts w:ascii="宋体" w:hAnsi="宋体" w:cs="宋体"/>
          <w:szCs w:val="28"/>
        </w:rPr>
      </w:pPr>
      <w:r>
        <w:rPr>
          <w:rFonts w:ascii="宋体" w:hAnsi="宋体" w:cs="宋体" w:hint="eastAsia"/>
          <w:szCs w:val="28"/>
        </w:rPr>
        <w:t>1.2.6提出质疑的日期；</w:t>
      </w:r>
    </w:p>
    <w:p w14:paraId="2D7F6AA7" w14:textId="77777777" w:rsidR="00266DDF" w:rsidRDefault="00A05F92">
      <w:pPr>
        <w:spacing w:line="360" w:lineRule="auto"/>
        <w:ind w:firstLine="480"/>
        <w:rPr>
          <w:rFonts w:ascii="宋体" w:hAnsi="宋体" w:cs="宋体"/>
          <w:szCs w:val="28"/>
        </w:rPr>
      </w:pPr>
      <w:r>
        <w:rPr>
          <w:rFonts w:ascii="宋体" w:hAnsi="宋体" w:cs="宋体" w:hint="eastAsia"/>
          <w:szCs w:val="28"/>
        </w:rPr>
        <w:t>1.2.7营业执照（或事业单位法人证书，或个体工商户营业执照或有效的自然人身份证明、组织机构代码证）复印件；</w:t>
      </w:r>
    </w:p>
    <w:p w14:paraId="0C2B5BD8" w14:textId="77777777" w:rsidR="00266DDF" w:rsidRDefault="00A05F92">
      <w:pPr>
        <w:spacing w:line="360" w:lineRule="auto"/>
        <w:ind w:firstLine="480"/>
        <w:rPr>
          <w:rFonts w:ascii="宋体" w:hAnsi="宋体" w:cs="宋体"/>
          <w:szCs w:val="28"/>
        </w:rPr>
      </w:pPr>
      <w:r>
        <w:rPr>
          <w:rFonts w:ascii="宋体" w:hAnsi="宋体" w:cs="宋体" w:hint="eastAsia"/>
          <w:szCs w:val="28"/>
        </w:rPr>
        <w:t>1.2.8法定代表人授权委托书原件、法定代表人身份证复印件和其授权代表的身份证复印件（供应商为自然人的提供自然人身份证复印件）；</w:t>
      </w:r>
    </w:p>
    <w:p w14:paraId="766F1268" w14:textId="77777777" w:rsidR="00266DDF" w:rsidRDefault="00A05F92">
      <w:pPr>
        <w:spacing w:line="360" w:lineRule="auto"/>
        <w:ind w:firstLine="480"/>
        <w:rPr>
          <w:rFonts w:ascii="宋体" w:hAnsi="宋体" w:cs="宋体"/>
          <w:szCs w:val="28"/>
        </w:rPr>
      </w:pPr>
      <w:r>
        <w:rPr>
          <w:rFonts w:ascii="宋体" w:hAnsi="宋体" w:cs="宋体" w:hint="eastAsia"/>
          <w:szCs w:val="28"/>
        </w:rPr>
        <w:lastRenderedPageBreak/>
        <w:t>1.3供应商为自然人的，质疑</w:t>
      </w:r>
      <w:proofErr w:type="gramStart"/>
      <w:r>
        <w:rPr>
          <w:rFonts w:ascii="宋体" w:hAnsi="宋体" w:cs="宋体" w:hint="eastAsia"/>
          <w:szCs w:val="28"/>
        </w:rPr>
        <w:t>函应当</w:t>
      </w:r>
      <w:proofErr w:type="gramEnd"/>
      <w:r>
        <w:rPr>
          <w:rFonts w:ascii="宋体" w:hAnsi="宋体" w:cs="宋体" w:hint="eastAsia"/>
          <w:szCs w:val="28"/>
        </w:rPr>
        <w:t>由本人签字；供应商为法人或者其他组织的，质疑</w:t>
      </w:r>
      <w:proofErr w:type="gramStart"/>
      <w:r>
        <w:rPr>
          <w:rFonts w:ascii="宋体" w:hAnsi="宋体" w:cs="宋体" w:hint="eastAsia"/>
          <w:szCs w:val="28"/>
        </w:rPr>
        <w:t>函应当</w:t>
      </w:r>
      <w:proofErr w:type="gramEnd"/>
      <w:r>
        <w:rPr>
          <w:rFonts w:ascii="宋体" w:hAnsi="宋体" w:cs="宋体" w:hint="eastAsia"/>
          <w:szCs w:val="28"/>
        </w:rPr>
        <w:t>由法定代表人、主要负责人，或者其授权代表签字或者盖章，并加盖公章。</w:t>
      </w:r>
    </w:p>
    <w:p w14:paraId="1E220EAD" w14:textId="77777777" w:rsidR="00266DDF" w:rsidRDefault="00A05F92">
      <w:pPr>
        <w:spacing w:line="360" w:lineRule="auto"/>
        <w:ind w:firstLine="480"/>
        <w:rPr>
          <w:rFonts w:ascii="宋体" w:hAnsi="宋体" w:cs="宋体"/>
          <w:szCs w:val="28"/>
        </w:rPr>
      </w:pPr>
      <w:r>
        <w:rPr>
          <w:rFonts w:ascii="宋体" w:hAnsi="宋体" w:cs="宋体" w:hint="eastAsia"/>
          <w:szCs w:val="28"/>
        </w:rPr>
        <w:t>2.质疑答复</w:t>
      </w:r>
    </w:p>
    <w:p w14:paraId="1B99D618" w14:textId="77777777" w:rsidR="00266DDF" w:rsidRDefault="00A05F92">
      <w:pPr>
        <w:spacing w:line="360" w:lineRule="auto"/>
        <w:ind w:firstLine="480"/>
        <w:rPr>
          <w:rFonts w:ascii="宋体" w:hAnsi="宋体" w:cs="宋体"/>
          <w:szCs w:val="28"/>
        </w:rPr>
      </w:pPr>
      <w:r>
        <w:rPr>
          <w:rFonts w:ascii="宋体" w:hAnsi="宋体" w:cs="宋体" w:hint="eastAsia"/>
          <w:szCs w:val="28"/>
        </w:rPr>
        <w:t>采购人、采购代理机构应当在收到供应商的书面质疑后七个工作日内</w:t>
      </w:r>
      <w:proofErr w:type="gramStart"/>
      <w:r>
        <w:rPr>
          <w:rFonts w:ascii="宋体" w:hAnsi="宋体" w:cs="宋体" w:hint="eastAsia"/>
          <w:szCs w:val="28"/>
        </w:rPr>
        <w:t>作出</w:t>
      </w:r>
      <w:proofErr w:type="gramEnd"/>
      <w:r>
        <w:rPr>
          <w:rFonts w:ascii="宋体" w:hAnsi="宋体" w:cs="宋体" w:hint="eastAsia"/>
          <w:szCs w:val="28"/>
        </w:rPr>
        <w:t>答复，并以书面形式通知质疑供应商和其他有关供应商。</w:t>
      </w:r>
    </w:p>
    <w:p w14:paraId="77B728FD" w14:textId="77777777" w:rsidR="00266DDF" w:rsidRDefault="00A05F92">
      <w:pPr>
        <w:spacing w:line="360" w:lineRule="auto"/>
        <w:ind w:firstLine="480"/>
        <w:rPr>
          <w:rFonts w:ascii="宋体" w:hAnsi="宋体" w:cs="宋体"/>
          <w:szCs w:val="28"/>
        </w:rPr>
      </w:pPr>
      <w:r>
        <w:rPr>
          <w:rFonts w:ascii="宋体" w:hAnsi="宋体" w:cs="宋体" w:hint="eastAsia"/>
          <w:szCs w:val="28"/>
        </w:rPr>
        <w:t>3.其他</w:t>
      </w:r>
    </w:p>
    <w:p w14:paraId="48AC5CAF" w14:textId="77777777" w:rsidR="00266DDF" w:rsidRDefault="00A05F92">
      <w:pPr>
        <w:spacing w:line="360" w:lineRule="auto"/>
        <w:ind w:firstLine="480"/>
        <w:rPr>
          <w:rFonts w:ascii="宋体" w:hAnsi="宋体" w:cs="宋体"/>
          <w:szCs w:val="28"/>
        </w:rPr>
      </w:pPr>
      <w:r>
        <w:rPr>
          <w:rFonts w:ascii="宋体" w:hAnsi="宋体" w:cs="宋体" w:hint="eastAsia"/>
          <w:szCs w:val="28"/>
        </w:rPr>
        <w:t>3.1供应商应按照《政府采购质疑和投诉办法》（财政部令第94号）及相关法律法规要求，在法定质疑期内一次性提出针对同一采购程序环节的质疑。</w:t>
      </w:r>
    </w:p>
    <w:p w14:paraId="176C7946" w14:textId="77777777" w:rsidR="00266DDF" w:rsidRDefault="00A05F92">
      <w:pPr>
        <w:spacing w:line="360" w:lineRule="auto"/>
        <w:ind w:firstLine="480"/>
        <w:rPr>
          <w:rFonts w:ascii="宋体" w:hAnsi="宋体" w:cs="宋体"/>
          <w:szCs w:val="28"/>
        </w:rPr>
      </w:pPr>
      <w:r>
        <w:rPr>
          <w:rFonts w:ascii="宋体" w:hAnsi="宋体" w:cs="宋体" w:hint="eastAsia"/>
          <w:szCs w:val="28"/>
        </w:rPr>
        <w:t>3.2质疑函范本可在财政部门户网站和中国政府采购网下载。</w:t>
      </w:r>
    </w:p>
    <w:p w14:paraId="377521C9" w14:textId="77777777" w:rsidR="00266DDF" w:rsidRDefault="00A05F92">
      <w:pPr>
        <w:spacing w:line="360" w:lineRule="auto"/>
        <w:rPr>
          <w:rFonts w:ascii="宋体" w:hAnsi="宋体" w:cs="宋体"/>
          <w:szCs w:val="28"/>
        </w:rPr>
      </w:pPr>
      <w:r>
        <w:rPr>
          <w:rFonts w:ascii="宋体" w:hAnsi="宋体" w:cs="宋体" w:hint="eastAsia"/>
          <w:szCs w:val="28"/>
        </w:rPr>
        <w:t>（二）投诉</w:t>
      </w:r>
    </w:p>
    <w:p w14:paraId="239DEE11" w14:textId="77777777" w:rsidR="00266DDF" w:rsidRDefault="00A05F92">
      <w:pPr>
        <w:spacing w:line="360" w:lineRule="auto"/>
        <w:ind w:firstLine="480"/>
        <w:rPr>
          <w:rFonts w:ascii="宋体" w:hAnsi="宋体" w:cs="宋体"/>
          <w:szCs w:val="28"/>
        </w:rPr>
      </w:pPr>
      <w:r>
        <w:rPr>
          <w:rFonts w:ascii="宋体" w:hAnsi="宋体" w:cs="宋体" w:hint="eastAsia"/>
          <w:szCs w:val="28"/>
        </w:rPr>
        <w:t>1.供应商对采购人、采购代理机构的答复不满意，或者采购人、采购代理机构未在规定时间内</w:t>
      </w:r>
      <w:proofErr w:type="gramStart"/>
      <w:r>
        <w:rPr>
          <w:rFonts w:ascii="宋体" w:hAnsi="宋体" w:cs="宋体" w:hint="eastAsia"/>
          <w:szCs w:val="28"/>
        </w:rPr>
        <w:t>作出</w:t>
      </w:r>
      <w:proofErr w:type="gramEnd"/>
      <w:r>
        <w:rPr>
          <w:rFonts w:ascii="宋体" w:hAnsi="宋体" w:cs="宋体" w:hint="eastAsia"/>
          <w:szCs w:val="28"/>
        </w:rPr>
        <w:t>答复的，可以在答复期满后15个工作日内按照相关法律法规向财政部门提起投诉。</w:t>
      </w:r>
    </w:p>
    <w:p w14:paraId="7CC2D80A" w14:textId="77777777" w:rsidR="00266DDF" w:rsidRDefault="00A05F92">
      <w:pPr>
        <w:spacing w:line="360" w:lineRule="auto"/>
        <w:ind w:firstLine="480"/>
        <w:rPr>
          <w:rFonts w:ascii="宋体" w:hAnsi="宋体" w:cs="宋体"/>
          <w:szCs w:val="28"/>
        </w:rPr>
      </w:pPr>
      <w:r>
        <w:rPr>
          <w:rFonts w:ascii="宋体" w:hAnsi="宋体" w:cs="宋体" w:hint="eastAsia"/>
          <w:szCs w:val="28"/>
        </w:rPr>
        <w:t>2.供应商应按照《政府采购质疑和投诉办法》（财政部令第94号）及相关法律法规要求递交投诉书和必要的证明材料。投诉书范本可在财政部门户网站和中国政府采购网下载。</w:t>
      </w:r>
    </w:p>
    <w:p w14:paraId="59E6FDFA" w14:textId="77777777" w:rsidR="00266DDF" w:rsidRDefault="00A05F92">
      <w:pPr>
        <w:spacing w:line="360" w:lineRule="auto"/>
        <w:ind w:firstLine="480"/>
        <w:rPr>
          <w:rFonts w:ascii="宋体" w:hAnsi="宋体" w:cs="宋体"/>
          <w:szCs w:val="28"/>
        </w:rPr>
      </w:pPr>
      <w:r>
        <w:rPr>
          <w:rFonts w:ascii="宋体" w:hAnsi="宋体" w:cs="宋体" w:hint="eastAsia"/>
          <w:szCs w:val="2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AA53E3" w14:textId="77777777" w:rsidR="00266DDF" w:rsidRDefault="00A05F92">
      <w:pPr>
        <w:spacing w:line="360" w:lineRule="auto"/>
        <w:ind w:firstLineChars="200" w:firstLine="560"/>
        <w:rPr>
          <w:rFonts w:ascii="宋体" w:hAnsi="宋体" w:cs="宋体"/>
          <w:szCs w:val="28"/>
        </w:rPr>
      </w:pPr>
      <w:r>
        <w:rPr>
          <w:rFonts w:ascii="宋体" w:hAnsi="宋体" w:cs="宋体" w:hint="eastAsia"/>
          <w:szCs w:val="28"/>
        </w:rPr>
        <w:t>4.在确定受理投诉后，财政部门自受理投诉之日起30个工作日内（需要检验、检测、鉴定、专家评审以及需要投诉人补正材料的，所需时间不计算在投诉</w:t>
      </w:r>
      <w:r>
        <w:rPr>
          <w:rFonts w:ascii="宋体" w:hAnsi="宋体" w:cs="宋体" w:hint="eastAsia"/>
          <w:szCs w:val="28"/>
        </w:rPr>
        <w:lastRenderedPageBreak/>
        <w:t>处理期限内）对投诉事项做出处理决定。</w:t>
      </w:r>
    </w:p>
    <w:p w14:paraId="5A60ECCD" w14:textId="77777777" w:rsidR="00266DDF" w:rsidRDefault="00A05F92">
      <w:pPr>
        <w:pStyle w:val="3"/>
        <w:spacing w:before="0" w:after="0" w:line="360" w:lineRule="auto"/>
        <w:rPr>
          <w:rFonts w:ascii="宋体" w:hAnsi="宋体" w:cs="宋体"/>
          <w:b w:val="0"/>
          <w:sz w:val="28"/>
          <w:szCs w:val="28"/>
        </w:rPr>
      </w:pPr>
      <w:bookmarkStart w:id="42" w:name="_Toc1285"/>
      <w:bookmarkStart w:id="43" w:name="_Toc102227322"/>
      <w:bookmarkStart w:id="44" w:name="_Toc342913396"/>
      <w:r>
        <w:rPr>
          <w:rFonts w:ascii="宋体" w:hAnsi="宋体" w:cs="宋体" w:hint="eastAsia"/>
          <w:b w:val="0"/>
          <w:sz w:val="28"/>
          <w:szCs w:val="28"/>
        </w:rPr>
        <w:t>九、签订合同</w:t>
      </w:r>
      <w:bookmarkEnd w:id="42"/>
    </w:p>
    <w:p w14:paraId="53695D4C" w14:textId="77777777" w:rsidR="00266DDF" w:rsidRDefault="00A05F92">
      <w:pPr>
        <w:spacing w:line="360" w:lineRule="auto"/>
        <w:rPr>
          <w:rFonts w:ascii="宋体" w:hAnsi="宋体" w:cs="宋体"/>
          <w:szCs w:val="28"/>
        </w:rPr>
      </w:pPr>
      <w:r>
        <w:rPr>
          <w:rFonts w:ascii="宋体" w:hAnsi="宋体" w:cs="宋体" w:hint="eastAsia"/>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14:paraId="0C2D0ADF" w14:textId="77777777" w:rsidR="00266DDF" w:rsidRDefault="00A05F92">
      <w:pPr>
        <w:spacing w:line="360" w:lineRule="auto"/>
        <w:rPr>
          <w:rFonts w:ascii="宋体" w:hAnsi="宋体" w:cs="宋体"/>
          <w:szCs w:val="28"/>
        </w:rPr>
      </w:pPr>
      <w:r>
        <w:rPr>
          <w:rFonts w:ascii="宋体" w:hAnsi="宋体" w:cs="宋体" w:hint="eastAsia"/>
          <w:szCs w:val="28"/>
        </w:rPr>
        <w:t>（二）竞争性谈判文件、供应商的响应文件及澄清文件等，均为签订采购合同的依据。</w:t>
      </w:r>
    </w:p>
    <w:p w14:paraId="3706D3D2" w14:textId="77777777" w:rsidR="00266DDF" w:rsidRDefault="00A05F92">
      <w:pPr>
        <w:spacing w:line="360" w:lineRule="auto"/>
        <w:rPr>
          <w:rFonts w:ascii="宋体" w:hAnsi="宋体" w:cs="宋体"/>
          <w:szCs w:val="28"/>
        </w:rPr>
      </w:pPr>
      <w:r>
        <w:rPr>
          <w:rFonts w:ascii="宋体" w:hAnsi="宋体" w:cs="宋体" w:hint="eastAsia"/>
          <w:szCs w:val="28"/>
        </w:rPr>
        <w:t>（三）合同生效条款由供需双方约定，法律、行政法规规定应当办理批准、登记等手续后生效的合同，依照其规定。</w:t>
      </w:r>
    </w:p>
    <w:p w14:paraId="1BF8EBB8" w14:textId="77777777" w:rsidR="00266DDF" w:rsidRDefault="00A05F92">
      <w:pPr>
        <w:spacing w:line="360" w:lineRule="auto"/>
        <w:rPr>
          <w:rFonts w:ascii="宋体" w:hAnsi="宋体" w:cs="宋体"/>
          <w:szCs w:val="28"/>
        </w:rPr>
      </w:pPr>
      <w:r>
        <w:rPr>
          <w:rFonts w:ascii="宋体" w:hAnsi="宋体" w:cs="宋体" w:hint="eastAsia"/>
          <w:szCs w:val="28"/>
        </w:rPr>
        <w:t>（四）合同原则上应按照《重庆医科大学经济合同》签订，相关单位要求适用合同通用格式版本的，应按其要求另行签订其他合同。</w:t>
      </w:r>
    </w:p>
    <w:p w14:paraId="3777AFCF" w14:textId="77777777" w:rsidR="00266DDF" w:rsidRDefault="00A05F92">
      <w:pPr>
        <w:spacing w:line="360" w:lineRule="auto"/>
        <w:rPr>
          <w:rFonts w:ascii="宋体" w:hAnsi="宋体" w:cs="宋体"/>
          <w:szCs w:val="28"/>
        </w:rPr>
      </w:pPr>
      <w:r>
        <w:rPr>
          <w:rFonts w:ascii="宋体" w:hAnsi="宋体" w:cs="宋体" w:hint="eastAsia"/>
          <w:szCs w:val="28"/>
        </w:rPr>
        <w:t>（五）采购人要求成交供应商提供履约保证金的，应当在竞争性谈判文件中予以约定。成交供应商履约完毕后，采购人根据采购文件规定无息退还其履约保证金。</w:t>
      </w:r>
    </w:p>
    <w:p w14:paraId="05A07A5C" w14:textId="77777777" w:rsidR="00266DDF" w:rsidRDefault="00A05F92">
      <w:pPr>
        <w:pStyle w:val="3"/>
        <w:spacing w:before="0" w:after="0" w:line="360" w:lineRule="auto"/>
        <w:rPr>
          <w:rFonts w:ascii="宋体" w:hAnsi="宋体" w:cs="宋体"/>
          <w:b w:val="0"/>
          <w:sz w:val="28"/>
          <w:szCs w:val="28"/>
        </w:rPr>
      </w:pPr>
      <w:bookmarkStart w:id="45" w:name="_Toc27747"/>
      <w:r>
        <w:rPr>
          <w:rFonts w:ascii="宋体" w:hAnsi="宋体" w:cs="宋体" w:hint="eastAsia"/>
          <w:b w:val="0"/>
          <w:sz w:val="28"/>
          <w:szCs w:val="28"/>
        </w:rPr>
        <w:t>十、</w:t>
      </w:r>
      <w:bookmarkEnd w:id="43"/>
      <w:bookmarkEnd w:id="44"/>
      <w:r>
        <w:rPr>
          <w:rFonts w:ascii="宋体" w:hAnsi="宋体" w:cs="宋体" w:hint="eastAsia"/>
          <w:b w:val="0"/>
          <w:sz w:val="28"/>
          <w:szCs w:val="28"/>
        </w:rPr>
        <w:t>政府采购信用融资</w:t>
      </w:r>
      <w:bookmarkEnd w:id="45"/>
    </w:p>
    <w:p w14:paraId="7882CCF2" w14:textId="77777777" w:rsidR="00266DDF" w:rsidRDefault="00A05F92">
      <w:pPr>
        <w:spacing w:line="360" w:lineRule="auto"/>
        <w:ind w:firstLineChars="150" w:firstLine="420"/>
        <w:rPr>
          <w:rFonts w:ascii="宋体" w:hAnsi="宋体" w:cs="宋体"/>
          <w:szCs w:val="28"/>
        </w:rPr>
      </w:pPr>
      <w:r>
        <w:rPr>
          <w:rFonts w:ascii="宋体" w:hAnsi="宋体" w:cs="宋体" w:hint="eastAsia"/>
          <w:szCs w:val="28"/>
        </w:rPr>
        <w:t>供应商参与重庆市政府采购活动，成为成交供应商，并与采购人签订政府采购合同后，可按照重庆市政府采购支持中小企业信用融资办法的规定，</w:t>
      </w:r>
      <w:proofErr w:type="gramStart"/>
      <w:r>
        <w:rPr>
          <w:rFonts w:ascii="宋体" w:hAnsi="宋体" w:cs="宋体" w:hint="eastAsia"/>
          <w:szCs w:val="28"/>
        </w:rPr>
        <w:t>向开展</w:t>
      </w:r>
      <w:proofErr w:type="gramEnd"/>
      <w:r>
        <w:rPr>
          <w:rFonts w:ascii="宋体" w:hAnsi="宋体" w:cs="宋体" w:hint="eastAsia"/>
          <w:szCs w:val="28"/>
        </w:rPr>
        <w:t>政府采购信用融资业务的银行申请贷款。具体内容详见重庆市政府采购网“信用融资”信息专栏。</w:t>
      </w:r>
    </w:p>
    <w:p w14:paraId="4CFD6297" w14:textId="77777777" w:rsidR="00266DDF" w:rsidRDefault="00266DDF">
      <w:pPr>
        <w:spacing w:line="360" w:lineRule="auto"/>
        <w:ind w:firstLineChars="200" w:firstLine="560"/>
        <w:rPr>
          <w:rFonts w:ascii="宋体" w:hAnsi="宋体" w:cs="宋体"/>
          <w:szCs w:val="28"/>
        </w:rPr>
        <w:sectPr w:rsidR="00266DDF">
          <w:pgSz w:w="11907" w:h="16840"/>
          <w:pgMar w:top="1440" w:right="1080" w:bottom="1440" w:left="1080" w:header="964" w:footer="992" w:gutter="0"/>
          <w:pgNumType w:fmt="numberInDash"/>
          <w:cols w:space="720"/>
          <w:docGrid w:linePitch="312"/>
        </w:sectPr>
      </w:pPr>
    </w:p>
    <w:p w14:paraId="2FBC0C4E" w14:textId="77777777" w:rsidR="00266DDF" w:rsidRDefault="00A05F92">
      <w:pPr>
        <w:pStyle w:val="23"/>
        <w:spacing w:before="0" w:after="0" w:line="560" w:lineRule="exact"/>
        <w:jc w:val="center"/>
        <w:rPr>
          <w:rFonts w:ascii="宋体" w:eastAsia="宋体" w:hAnsi="宋体" w:cs="宋体"/>
          <w:bCs/>
          <w:szCs w:val="32"/>
        </w:rPr>
      </w:pPr>
      <w:bookmarkStart w:id="46" w:name="_Toc26791"/>
      <w:r>
        <w:rPr>
          <w:rFonts w:ascii="宋体" w:eastAsia="宋体" w:hAnsi="宋体" w:cs="宋体" w:hint="eastAsia"/>
          <w:bCs/>
          <w:szCs w:val="32"/>
        </w:rPr>
        <w:lastRenderedPageBreak/>
        <w:t>第三篇谈判项目技术需求</w:t>
      </w:r>
      <w:bookmarkEnd w:id="46"/>
    </w:p>
    <w:p w14:paraId="5C30D0D2" w14:textId="77777777" w:rsidR="00266DDF" w:rsidRDefault="00266DDF">
      <w:pPr>
        <w:rPr>
          <w:rFonts w:ascii="宋体" w:hAnsi="宋体" w:cs="宋体"/>
        </w:rPr>
      </w:pPr>
    </w:p>
    <w:p w14:paraId="57C7E2E0" w14:textId="294227D5" w:rsidR="00266DDF" w:rsidRDefault="00A05F92" w:rsidP="007D2C58">
      <w:pPr>
        <w:pStyle w:val="3"/>
        <w:numPr>
          <w:ilvl w:val="0"/>
          <w:numId w:val="31"/>
        </w:numPr>
        <w:spacing w:before="0" w:after="0" w:line="560" w:lineRule="exact"/>
        <w:rPr>
          <w:rFonts w:ascii="宋体" w:hAnsi="宋体" w:cs="宋体"/>
          <w:bCs/>
          <w:sz w:val="28"/>
          <w:szCs w:val="28"/>
        </w:rPr>
      </w:pPr>
      <w:bookmarkStart w:id="47" w:name="_Toc17009"/>
      <w:bookmarkStart w:id="48" w:name="_Toc12789058"/>
      <w:r>
        <w:rPr>
          <w:rFonts w:ascii="宋体" w:hAnsi="宋体" w:cs="宋体" w:hint="eastAsia"/>
          <w:bCs/>
          <w:sz w:val="28"/>
          <w:szCs w:val="28"/>
        </w:rPr>
        <w:t>项目一览表</w:t>
      </w:r>
      <w:bookmarkEnd w:id="47"/>
    </w:p>
    <w:p w14:paraId="743886C8" w14:textId="32A6E6CC" w:rsidR="00312199" w:rsidRDefault="00312199" w:rsidP="007D2C58"/>
    <w:tbl>
      <w:tblPr>
        <w:tblW w:w="2379" w:type="pct"/>
        <w:tblLayout w:type="fixed"/>
        <w:tblLook w:val="04A0" w:firstRow="1" w:lastRow="0" w:firstColumn="1" w:lastColumn="0" w:noHBand="0" w:noVBand="1"/>
      </w:tblPr>
      <w:tblGrid>
        <w:gridCol w:w="765"/>
        <w:gridCol w:w="2149"/>
        <w:gridCol w:w="1559"/>
      </w:tblGrid>
      <w:tr w:rsidR="00F0334C" w:rsidRPr="00E94642" w14:paraId="19C43EB0" w14:textId="77777777" w:rsidTr="00F0334C">
        <w:trPr>
          <w:trHeight w:val="570"/>
        </w:trPr>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E103" w14:textId="77777777" w:rsidR="00F0334C" w:rsidRPr="00E94642" w:rsidRDefault="00F0334C" w:rsidP="00312199">
            <w:pPr>
              <w:widowControl/>
              <w:jc w:val="center"/>
              <w:rPr>
                <w:color w:val="000000"/>
                <w:kern w:val="0"/>
                <w:sz w:val="24"/>
              </w:rPr>
            </w:pPr>
            <w:r w:rsidRPr="00E94642">
              <w:rPr>
                <w:rFonts w:ascii="宋体" w:hAnsi="宋体" w:hint="eastAsia"/>
                <w:color w:val="000000"/>
                <w:kern w:val="0"/>
                <w:sz w:val="24"/>
              </w:rPr>
              <w:t>序号</w:t>
            </w:r>
          </w:p>
        </w:tc>
        <w:tc>
          <w:tcPr>
            <w:tcW w:w="2402" w:type="pct"/>
            <w:tcBorders>
              <w:top w:val="single" w:sz="4" w:space="0" w:color="auto"/>
              <w:left w:val="nil"/>
              <w:bottom w:val="single" w:sz="4" w:space="0" w:color="auto"/>
              <w:right w:val="single" w:sz="4" w:space="0" w:color="auto"/>
            </w:tcBorders>
            <w:shd w:val="clear" w:color="auto" w:fill="auto"/>
            <w:vAlign w:val="center"/>
            <w:hideMark/>
          </w:tcPr>
          <w:p w14:paraId="73E9FA0B" w14:textId="77777777" w:rsidR="00F0334C" w:rsidRPr="00E94642" w:rsidRDefault="00F0334C" w:rsidP="00312199">
            <w:pPr>
              <w:widowControl/>
              <w:jc w:val="center"/>
              <w:rPr>
                <w:color w:val="000000"/>
                <w:kern w:val="0"/>
                <w:sz w:val="24"/>
              </w:rPr>
            </w:pPr>
            <w:r w:rsidRPr="00E94642">
              <w:rPr>
                <w:rFonts w:ascii="宋体" w:hAnsi="宋体" w:hint="eastAsia"/>
                <w:color w:val="000000"/>
                <w:kern w:val="0"/>
                <w:sz w:val="24"/>
              </w:rPr>
              <w:t>设备名称</w:t>
            </w:r>
          </w:p>
        </w:tc>
        <w:tc>
          <w:tcPr>
            <w:tcW w:w="1743" w:type="pct"/>
            <w:tcBorders>
              <w:top w:val="single" w:sz="4" w:space="0" w:color="auto"/>
              <w:left w:val="nil"/>
              <w:bottom w:val="single" w:sz="4" w:space="0" w:color="auto"/>
              <w:right w:val="single" w:sz="4" w:space="0" w:color="auto"/>
            </w:tcBorders>
            <w:shd w:val="clear" w:color="auto" w:fill="auto"/>
            <w:noWrap/>
            <w:vAlign w:val="center"/>
            <w:hideMark/>
          </w:tcPr>
          <w:p w14:paraId="5E2D5E12" w14:textId="77777777" w:rsidR="00F0334C" w:rsidRPr="00E94642" w:rsidRDefault="00F0334C" w:rsidP="00312199">
            <w:pPr>
              <w:widowControl/>
              <w:jc w:val="center"/>
              <w:rPr>
                <w:color w:val="000000"/>
                <w:kern w:val="0"/>
                <w:sz w:val="24"/>
              </w:rPr>
            </w:pPr>
            <w:r w:rsidRPr="00E94642">
              <w:rPr>
                <w:rFonts w:ascii="宋体" w:hAnsi="宋体" w:hint="eastAsia"/>
                <w:color w:val="000000"/>
                <w:kern w:val="0"/>
                <w:sz w:val="24"/>
              </w:rPr>
              <w:t>数量</w:t>
            </w:r>
          </w:p>
        </w:tc>
      </w:tr>
      <w:tr w:rsidR="00F0334C" w:rsidRPr="00E94642" w14:paraId="537E8FF5"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18A5996A" w14:textId="77777777" w:rsidR="00F0334C" w:rsidRPr="00E94642" w:rsidRDefault="00F0334C" w:rsidP="00312199">
            <w:pPr>
              <w:widowControl/>
              <w:jc w:val="center"/>
              <w:rPr>
                <w:kern w:val="0"/>
                <w:sz w:val="24"/>
              </w:rPr>
            </w:pPr>
            <w:r w:rsidRPr="00E94642">
              <w:rPr>
                <w:kern w:val="0"/>
                <w:sz w:val="24"/>
              </w:rPr>
              <w:t>1</w:t>
            </w:r>
          </w:p>
        </w:tc>
        <w:tc>
          <w:tcPr>
            <w:tcW w:w="2402" w:type="pct"/>
            <w:tcBorders>
              <w:top w:val="nil"/>
              <w:left w:val="nil"/>
              <w:bottom w:val="single" w:sz="4" w:space="0" w:color="auto"/>
              <w:right w:val="single" w:sz="4" w:space="0" w:color="auto"/>
            </w:tcBorders>
            <w:shd w:val="clear" w:color="000000" w:fill="FFFFFF"/>
            <w:vAlign w:val="center"/>
            <w:hideMark/>
          </w:tcPr>
          <w:p w14:paraId="23FB492F" w14:textId="77777777" w:rsidR="00F0334C" w:rsidRDefault="00F0334C" w:rsidP="00312199">
            <w:pPr>
              <w:widowControl/>
              <w:jc w:val="center"/>
              <w:rPr>
                <w:rFonts w:ascii="宋体" w:hAnsi="宋体" w:cs="宋体"/>
                <w:kern w:val="0"/>
                <w:sz w:val="24"/>
              </w:rPr>
            </w:pPr>
            <w:r w:rsidRPr="00E94642">
              <w:rPr>
                <w:rFonts w:ascii="宋体" w:hAnsi="宋体" w:cs="宋体" w:hint="eastAsia"/>
                <w:kern w:val="0"/>
                <w:sz w:val="24"/>
              </w:rPr>
              <w:t>万分之一</w:t>
            </w:r>
          </w:p>
          <w:p w14:paraId="7A334319"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电子天平</w:t>
            </w:r>
          </w:p>
        </w:tc>
        <w:tc>
          <w:tcPr>
            <w:tcW w:w="1743" w:type="pct"/>
            <w:tcBorders>
              <w:top w:val="nil"/>
              <w:left w:val="nil"/>
              <w:bottom w:val="single" w:sz="4" w:space="0" w:color="auto"/>
              <w:right w:val="single" w:sz="4" w:space="0" w:color="auto"/>
            </w:tcBorders>
            <w:shd w:val="clear" w:color="000000" w:fill="FFFFFF"/>
            <w:noWrap/>
            <w:vAlign w:val="center"/>
            <w:hideMark/>
          </w:tcPr>
          <w:p w14:paraId="3280343D" w14:textId="77777777" w:rsidR="00F0334C" w:rsidRPr="00E94642" w:rsidRDefault="00F0334C" w:rsidP="00312199">
            <w:pPr>
              <w:widowControl/>
              <w:jc w:val="center"/>
              <w:rPr>
                <w:kern w:val="0"/>
                <w:sz w:val="24"/>
              </w:rPr>
            </w:pPr>
            <w:r w:rsidRPr="00E94642">
              <w:rPr>
                <w:kern w:val="0"/>
                <w:sz w:val="24"/>
              </w:rPr>
              <w:t>1</w:t>
            </w:r>
          </w:p>
        </w:tc>
      </w:tr>
      <w:tr w:rsidR="00F0334C" w:rsidRPr="00E94642" w14:paraId="6A9252B4"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39659753" w14:textId="77777777" w:rsidR="00F0334C" w:rsidRPr="00E94642" w:rsidRDefault="00F0334C" w:rsidP="00312199">
            <w:pPr>
              <w:widowControl/>
              <w:jc w:val="center"/>
              <w:rPr>
                <w:kern w:val="0"/>
                <w:sz w:val="24"/>
              </w:rPr>
            </w:pPr>
            <w:r w:rsidRPr="00E94642">
              <w:rPr>
                <w:kern w:val="0"/>
                <w:sz w:val="24"/>
              </w:rPr>
              <w:t>2</w:t>
            </w:r>
          </w:p>
        </w:tc>
        <w:tc>
          <w:tcPr>
            <w:tcW w:w="2402" w:type="pct"/>
            <w:tcBorders>
              <w:top w:val="nil"/>
              <w:left w:val="nil"/>
              <w:bottom w:val="single" w:sz="4" w:space="0" w:color="auto"/>
              <w:right w:val="single" w:sz="4" w:space="0" w:color="auto"/>
            </w:tcBorders>
            <w:shd w:val="clear" w:color="000000" w:fill="FFFFFF"/>
            <w:vAlign w:val="center"/>
            <w:hideMark/>
          </w:tcPr>
          <w:p w14:paraId="096B2585" w14:textId="77777777" w:rsidR="00F0334C" w:rsidRDefault="00F0334C" w:rsidP="00312199">
            <w:pPr>
              <w:widowControl/>
              <w:jc w:val="center"/>
              <w:rPr>
                <w:rFonts w:ascii="宋体" w:hAnsi="宋体" w:cs="宋体"/>
                <w:kern w:val="0"/>
                <w:sz w:val="24"/>
              </w:rPr>
            </w:pPr>
            <w:r w:rsidRPr="00E94642">
              <w:rPr>
                <w:rFonts w:ascii="宋体" w:hAnsi="宋体" w:cs="宋体" w:hint="eastAsia"/>
                <w:kern w:val="0"/>
                <w:sz w:val="24"/>
              </w:rPr>
              <w:t>微量高速冷冻</w:t>
            </w:r>
          </w:p>
          <w:p w14:paraId="6E8B150A"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离心机</w:t>
            </w:r>
          </w:p>
        </w:tc>
        <w:tc>
          <w:tcPr>
            <w:tcW w:w="1743" w:type="pct"/>
            <w:tcBorders>
              <w:top w:val="nil"/>
              <w:left w:val="nil"/>
              <w:bottom w:val="single" w:sz="4" w:space="0" w:color="auto"/>
              <w:right w:val="single" w:sz="4" w:space="0" w:color="auto"/>
            </w:tcBorders>
            <w:shd w:val="clear" w:color="000000" w:fill="FFFFFF"/>
            <w:vAlign w:val="center"/>
            <w:hideMark/>
          </w:tcPr>
          <w:p w14:paraId="369B95FB" w14:textId="77777777" w:rsidR="00F0334C" w:rsidRPr="00E94642" w:rsidRDefault="00F0334C" w:rsidP="00312199">
            <w:pPr>
              <w:widowControl/>
              <w:jc w:val="center"/>
              <w:rPr>
                <w:kern w:val="0"/>
                <w:sz w:val="24"/>
              </w:rPr>
            </w:pPr>
            <w:r w:rsidRPr="00E94642">
              <w:rPr>
                <w:kern w:val="0"/>
                <w:sz w:val="24"/>
              </w:rPr>
              <w:t>1</w:t>
            </w:r>
          </w:p>
        </w:tc>
      </w:tr>
      <w:tr w:rsidR="00F0334C" w:rsidRPr="00E94642" w14:paraId="33FCE794"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0A7BA0C1" w14:textId="77777777" w:rsidR="00F0334C" w:rsidRPr="00E94642" w:rsidRDefault="00F0334C" w:rsidP="00312199">
            <w:pPr>
              <w:widowControl/>
              <w:jc w:val="center"/>
              <w:rPr>
                <w:kern w:val="0"/>
                <w:sz w:val="24"/>
              </w:rPr>
            </w:pPr>
            <w:r w:rsidRPr="00E94642">
              <w:rPr>
                <w:kern w:val="0"/>
                <w:sz w:val="24"/>
              </w:rPr>
              <w:t>3</w:t>
            </w:r>
          </w:p>
        </w:tc>
        <w:tc>
          <w:tcPr>
            <w:tcW w:w="2402" w:type="pct"/>
            <w:tcBorders>
              <w:top w:val="nil"/>
              <w:left w:val="nil"/>
              <w:bottom w:val="single" w:sz="4" w:space="0" w:color="auto"/>
              <w:right w:val="single" w:sz="4" w:space="0" w:color="auto"/>
            </w:tcBorders>
            <w:shd w:val="clear" w:color="000000" w:fill="FFFFFF"/>
            <w:vAlign w:val="center"/>
            <w:hideMark/>
          </w:tcPr>
          <w:p w14:paraId="43D2CC07"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制冰机</w:t>
            </w:r>
          </w:p>
        </w:tc>
        <w:tc>
          <w:tcPr>
            <w:tcW w:w="1743" w:type="pct"/>
            <w:tcBorders>
              <w:top w:val="nil"/>
              <w:left w:val="nil"/>
              <w:bottom w:val="single" w:sz="4" w:space="0" w:color="auto"/>
              <w:right w:val="single" w:sz="4" w:space="0" w:color="auto"/>
            </w:tcBorders>
            <w:shd w:val="clear" w:color="000000" w:fill="FFFFFF"/>
            <w:vAlign w:val="center"/>
            <w:hideMark/>
          </w:tcPr>
          <w:p w14:paraId="14111F49" w14:textId="77777777" w:rsidR="00F0334C" w:rsidRPr="00E94642" w:rsidRDefault="00F0334C" w:rsidP="00312199">
            <w:pPr>
              <w:widowControl/>
              <w:jc w:val="center"/>
              <w:rPr>
                <w:kern w:val="0"/>
                <w:sz w:val="24"/>
              </w:rPr>
            </w:pPr>
            <w:r w:rsidRPr="00E94642">
              <w:rPr>
                <w:kern w:val="0"/>
                <w:sz w:val="24"/>
              </w:rPr>
              <w:t>1</w:t>
            </w:r>
          </w:p>
        </w:tc>
      </w:tr>
      <w:tr w:rsidR="00F0334C" w:rsidRPr="00E94642" w14:paraId="49A8191E"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084CE8DE" w14:textId="77777777" w:rsidR="00F0334C" w:rsidRPr="00E94642" w:rsidRDefault="00F0334C" w:rsidP="00312199">
            <w:pPr>
              <w:widowControl/>
              <w:jc w:val="center"/>
              <w:rPr>
                <w:kern w:val="0"/>
                <w:sz w:val="24"/>
              </w:rPr>
            </w:pPr>
            <w:r w:rsidRPr="00E94642">
              <w:rPr>
                <w:kern w:val="0"/>
                <w:sz w:val="24"/>
              </w:rPr>
              <w:t>4</w:t>
            </w:r>
          </w:p>
        </w:tc>
        <w:tc>
          <w:tcPr>
            <w:tcW w:w="2402" w:type="pct"/>
            <w:tcBorders>
              <w:top w:val="nil"/>
              <w:left w:val="nil"/>
              <w:bottom w:val="single" w:sz="4" w:space="0" w:color="auto"/>
              <w:right w:val="single" w:sz="4" w:space="0" w:color="auto"/>
            </w:tcBorders>
            <w:shd w:val="clear" w:color="000000" w:fill="FFFFFF"/>
            <w:vAlign w:val="center"/>
            <w:hideMark/>
          </w:tcPr>
          <w:p w14:paraId="098E46CC"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旋转蒸发仪</w:t>
            </w:r>
          </w:p>
        </w:tc>
        <w:tc>
          <w:tcPr>
            <w:tcW w:w="1743" w:type="pct"/>
            <w:tcBorders>
              <w:top w:val="nil"/>
              <w:left w:val="nil"/>
              <w:bottom w:val="single" w:sz="4" w:space="0" w:color="auto"/>
              <w:right w:val="single" w:sz="4" w:space="0" w:color="auto"/>
            </w:tcBorders>
            <w:shd w:val="clear" w:color="000000" w:fill="FFFFFF"/>
            <w:vAlign w:val="center"/>
            <w:hideMark/>
          </w:tcPr>
          <w:p w14:paraId="2A375645" w14:textId="77777777" w:rsidR="00F0334C" w:rsidRPr="00E94642" w:rsidRDefault="00F0334C" w:rsidP="00312199">
            <w:pPr>
              <w:widowControl/>
              <w:jc w:val="center"/>
              <w:rPr>
                <w:kern w:val="0"/>
                <w:sz w:val="24"/>
              </w:rPr>
            </w:pPr>
            <w:r w:rsidRPr="00E94642">
              <w:rPr>
                <w:kern w:val="0"/>
                <w:sz w:val="24"/>
              </w:rPr>
              <w:t>1</w:t>
            </w:r>
          </w:p>
        </w:tc>
        <w:bookmarkStart w:id="49" w:name="_GoBack"/>
        <w:bookmarkEnd w:id="49"/>
      </w:tr>
      <w:tr w:rsidR="00F0334C" w:rsidRPr="00E94642" w14:paraId="2B6C8E86"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50D86E30" w14:textId="77777777" w:rsidR="00F0334C" w:rsidRPr="00E94642" w:rsidRDefault="00F0334C" w:rsidP="00312199">
            <w:pPr>
              <w:widowControl/>
              <w:jc w:val="center"/>
              <w:rPr>
                <w:kern w:val="0"/>
                <w:sz w:val="24"/>
              </w:rPr>
            </w:pPr>
            <w:r w:rsidRPr="00E94642">
              <w:rPr>
                <w:kern w:val="0"/>
                <w:sz w:val="24"/>
              </w:rPr>
              <w:t>5</w:t>
            </w:r>
          </w:p>
        </w:tc>
        <w:tc>
          <w:tcPr>
            <w:tcW w:w="2402" w:type="pct"/>
            <w:tcBorders>
              <w:top w:val="nil"/>
              <w:left w:val="nil"/>
              <w:bottom w:val="single" w:sz="4" w:space="0" w:color="auto"/>
              <w:right w:val="single" w:sz="4" w:space="0" w:color="auto"/>
            </w:tcBorders>
            <w:shd w:val="clear" w:color="000000" w:fill="FFFFFF"/>
            <w:vAlign w:val="center"/>
            <w:hideMark/>
          </w:tcPr>
          <w:p w14:paraId="1A07FC8F"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超声波清洗机</w:t>
            </w:r>
          </w:p>
        </w:tc>
        <w:tc>
          <w:tcPr>
            <w:tcW w:w="1743" w:type="pct"/>
            <w:tcBorders>
              <w:top w:val="nil"/>
              <w:left w:val="nil"/>
              <w:bottom w:val="single" w:sz="4" w:space="0" w:color="auto"/>
              <w:right w:val="single" w:sz="4" w:space="0" w:color="auto"/>
            </w:tcBorders>
            <w:shd w:val="clear" w:color="000000" w:fill="FFFFFF"/>
            <w:vAlign w:val="center"/>
            <w:hideMark/>
          </w:tcPr>
          <w:p w14:paraId="62B3E982" w14:textId="77777777" w:rsidR="00F0334C" w:rsidRPr="00E94642" w:rsidRDefault="00F0334C" w:rsidP="00312199">
            <w:pPr>
              <w:widowControl/>
              <w:jc w:val="center"/>
              <w:rPr>
                <w:kern w:val="0"/>
                <w:sz w:val="24"/>
              </w:rPr>
            </w:pPr>
            <w:r w:rsidRPr="00E94642">
              <w:rPr>
                <w:kern w:val="0"/>
                <w:sz w:val="24"/>
              </w:rPr>
              <w:t>1</w:t>
            </w:r>
          </w:p>
        </w:tc>
      </w:tr>
      <w:tr w:rsidR="00F0334C" w:rsidRPr="00E94642" w14:paraId="45671AAB"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7EA48304" w14:textId="77777777" w:rsidR="00F0334C" w:rsidRPr="00E94642" w:rsidRDefault="00F0334C" w:rsidP="00312199">
            <w:pPr>
              <w:widowControl/>
              <w:jc w:val="center"/>
              <w:rPr>
                <w:kern w:val="0"/>
                <w:sz w:val="24"/>
              </w:rPr>
            </w:pPr>
            <w:r w:rsidRPr="00E94642">
              <w:rPr>
                <w:kern w:val="0"/>
                <w:sz w:val="24"/>
              </w:rPr>
              <w:t>6</w:t>
            </w:r>
          </w:p>
        </w:tc>
        <w:tc>
          <w:tcPr>
            <w:tcW w:w="2402" w:type="pct"/>
            <w:tcBorders>
              <w:top w:val="nil"/>
              <w:left w:val="nil"/>
              <w:bottom w:val="single" w:sz="4" w:space="0" w:color="auto"/>
              <w:right w:val="single" w:sz="4" w:space="0" w:color="auto"/>
            </w:tcBorders>
            <w:shd w:val="clear" w:color="000000" w:fill="FFFFFF"/>
            <w:vAlign w:val="center"/>
            <w:hideMark/>
          </w:tcPr>
          <w:p w14:paraId="08433694"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恒温培养箱</w:t>
            </w:r>
          </w:p>
        </w:tc>
        <w:tc>
          <w:tcPr>
            <w:tcW w:w="1743" w:type="pct"/>
            <w:tcBorders>
              <w:top w:val="nil"/>
              <w:left w:val="nil"/>
              <w:bottom w:val="single" w:sz="4" w:space="0" w:color="auto"/>
              <w:right w:val="single" w:sz="4" w:space="0" w:color="auto"/>
            </w:tcBorders>
            <w:shd w:val="clear" w:color="000000" w:fill="FFFFFF"/>
            <w:vAlign w:val="center"/>
            <w:hideMark/>
          </w:tcPr>
          <w:p w14:paraId="0A9A35E3" w14:textId="77777777" w:rsidR="00F0334C" w:rsidRPr="00E94642" w:rsidRDefault="00F0334C" w:rsidP="00312199">
            <w:pPr>
              <w:widowControl/>
              <w:jc w:val="center"/>
              <w:rPr>
                <w:kern w:val="0"/>
                <w:sz w:val="24"/>
              </w:rPr>
            </w:pPr>
            <w:r w:rsidRPr="00E94642">
              <w:rPr>
                <w:kern w:val="0"/>
                <w:sz w:val="24"/>
              </w:rPr>
              <w:t>1</w:t>
            </w:r>
          </w:p>
        </w:tc>
      </w:tr>
      <w:tr w:rsidR="00F0334C" w:rsidRPr="00E94642" w14:paraId="7133C645"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1F76E093" w14:textId="77777777" w:rsidR="00F0334C" w:rsidRPr="00E94642" w:rsidRDefault="00F0334C" w:rsidP="00312199">
            <w:pPr>
              <w:widowControl/>
              <w:jc w:val="center"/>
              <w:rPr>
                <w:kern w:val="0"/>
                <w:sz w:val="24"/>
              </w:rPr>
            </w:pPr>
            <w:r w:rsidRPr="00E94642">
              <w:rPr>
                <w:kern w:val="0"/>
                <w:sz w:val="24"/>
              </w:rPr>
              <w:t>7</w:t>
            </w:r>
          </w:p>
        </w:tc>
        <w:tc>
          <w:tcPr>
            <w:tcW w:w="2402" w:type="pct"/>
            <w:tcBorders>
              <w:top w:val="nil"/>
              <w:left w:val="nil"/>
              <w:bottom w:val="single" w:sz="4" w:space="0" w:color="auto"/>
              <w:right w:val="single" w:sz="4" w:space="0" w:color="auto"/>
            </w:tcBorders>
            <w:shd w:val="clear" w:color="000000" w:fill="FFFFFF"/>
            <w:vAlign w:val="center"/>
            <w:hideMark/>
          </w:tcPr>
          <w:p w14:paraId="2E9221B3" w14:textId="77777777" w:rsidR="00F0334C" w:rsidRPr="00E94642" w:rsidRDefault="00F0334C" w:rsidP="00312199">
            <w:pPr>
              <w:widowControl/>
              <w:jc w:val="center"/>
              <w:rPr>
                <w:kern w:val="0"/>
                <w:sz w:val="24"/>
              </w:rPr>
            </w:pPr>
            <w:r w:rsidRPr="00E94642">
              <w:rPr>
                <w:kern w:val="0"/>
                <w:sz w:val="24"/>
              </w:rPr>
              <w:t>pH</w:t>
            </w:r>
            <w:r w:rsidRPr="00E94642">
              <w:rPr>
                <w:rFonts w:ascii="宋体" w:hAnsi="宋体" w:hint="eastAsia"/>
                <w:kern w:val="0"/>
                <w:sz w:val="24"/>
              </w:rPr>
              <w:t>计</w:t>
            </w:r>
            <w:r w:rsidRPr="00E94642">
              <w:rPr>
                <w:kern w:val="0"/>
                <w:sz w:val="24"/>
              </w:rPr>
              <w:t>(</w:t>
            </w:r>
            <w:r w:rsidRPr="00E94642">
              <w:rPr>
                <w:rFonts w:ascii="宋体" w:hAnsi="宋体" w:hint="eastAsia"/>
                <w:kern w:val="0"/>
                <w:sz w:val="24"/>
              </w:rPr>
              <w:t>酸度计）</w:t>
            </w:r>
          </w:p>
        </w:tc>
        <w:tc>
          <w:tcPr>
            <w:tcW w:w="1743" w:type="pct"/>
            <w:tcBorders>
              <w:top w:val="nil"/>
              <w:left w:val="nil"/>
              <w:bottom w:val="single" w:sz="4" w:space="0" w:color="auto"/>
              <w:right w:val="single" w:sz="4" w:space="0" w:color="auto"/>
            </w:tcBorders>
            <w:shd w:val="clear" w:color="000000" w:fill="FFFFFF"/>
            <w:vAlign w:val="center"/>
            <w:hideMark/>
          </w:tcPr>
          <w:p w14:paraId="6A4A6895" w14:textId="77777777" w:rsidR="00F0334C" w:rsidRPr="00E94642" w:rsidRDefault="00F0334C" w:rsidP="00312199">
            <w:pPr>
              <w:widowControl/>
              <w:jc w:val="center"/>
              <w:rPr>
                <w:kern w:val="0"/>
                <w:sz w:val="24"/>
              </w:rPr>
            </w:pPr>
            <w:r w:rsidRPr="00E94642">
              <w:rPr>
                <w:kern w:val="0"/>
                <w:sz w:val="24"/>
              </w:rPr>
              <w:t>1</w:t>
            </w:r>
          </w:p>
        </w:tc>
      </w:tr>
      <w:tr w:rsidR="00F0334C" w:rsidRPr="00E94642" w14:paraId="3AED5388"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6A4A48DD" w14:textId="77777777" w:rsidR="00F0334C" w:rsidRPr="00E94642" w:rsidRDefault="00F0334C" w:rsidP="00312199">
            <w:pPr>
              <w:widowControl/>
              <w:jc w:val="center"/>
              <w:rPr>
                <w:kern w:val="0"/>
                <w:sz w:val="24"/>
              </w:rPr>
            </w:pPr>
            <w:r w:rsidRPr="00E94642">
              <w:rPr>
                <w:kern w:val="0"/>
                <w:sz w:val="24"/>
              </w:rPr>
              <w:t>8</w:t>
            </w:r>
          </w:p>
        </w:tc>
        <w:tc>
          <w:tcPr>
            <w:tcW w:w="2402" w:type="pct"/>
            <w:tcBorders>
              <w:top w:val="nil"/>
              <w:left w:val="nil"/>
              <w:bottom w:val="single" w:sz="4" w:space="0" w:color="auto"/>
              <w:right w:val="single" w:sz="4" w:space="0" w:color="auto"/>
            </w:tcBorders>
            <w:shd w:val="clear" w:color="000000" w:fill="FFFFFF"/>
            <w:vAlign w:val="center"/>
            <w:hideMark/>
          </w:tcPr>
          <w:p w14:paraId="3EDA339B"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掌上离心机</w:t>
            </w:r>
          </w:p>
        </w:tc>
        <w:tc>
          <w:tcPr>
            <w:tcW w:w="1743" w:type="pct"/>
            <w:tcBorders>
              <w:top w:val="nil"/>
              <w:left w:val="nil"/>
              <w:bottom w:val="single" w:sz="4" w:space="0" w:color="auto"/>
              <w:right w:val="single" w:sz="4" w:space="0" w:color="auto"/>
            </w:tcBorders>
            <w:shd w:val="clear" w:color="000000" w:fill="FFFFFF"/>
            <w:vAlign w:val="center"/>
            <w:hideMark/>
          </w:tcPr>
          <w:p w14:paraId="5032F192" w14:textId="77777777" w:rsidR="00F0334C" w:rsidRPr="00E94642" w:rsidRDefault="00F0334C" w:rsidP="00312199">
            <w:pPr>
              <w:widowControl/>
              <w:jc w:val="center"/>
              <w:rPr>
                <w:kern w:val="0"/>
                <w:sz w:val="24"/>
              </w:rPr>
            </w:pPr>
            <w:r w:rsidRPr="00E94642">
              <w:rPr>
                <w:kern w:val="0"/>
                <w:sz w:val="24"/>
              </w:rPr>
              <w:t>1</w:t>
            </w:r>
          </w:p>
        </w:tc>
      </w:tr>
      <w:tr w:rsidR="00F0334C" w:rsidRPr="00E94642" w14:paraId="77ACA877"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3DAA670B" w14:textId="77777777" w:rsidR="00F0334C" w:rsidRPr="00E94642" w:rsidRDefault="00F0334C" w:rsidP="00312199">
            <w:pPr>
              <w:widowControl/>
              <w:jc w:val="center"/>
              <w:rPr>
                <w:kern w:val="0"/>
                <w:sz w:val="24"/>
              </w:rPr>
            </w:pPr>
            <w:r w:rsidRPr="00E94642">
              <w:rPr>
                <w:kern w:val="0"/>
                <w:sz w:val="24"/>
              </w:rPr>
              <w:t>9</w:t>
            </w:r>
          </w:p>
        </w:tc>
        <w:tc>
          <w:tcPr>
            <w:tcW w:w="2402" w:type="pct"/>
            <w:tcBorders>
              <w:top w:val="nil"/>
              <w:left w:val="nil"/>
              <w:bottom w:val="single" w:sz="4" w:space="0" w:color="auto"/>
              <w:right w:val="single" w:sz="4" w:space="0" w:color="auto"/>
            </w:tcBorders>
            <w:shd w:val="clear" w:color="000000" w:fill="FFFFFF"/>
            <w:vAlign w:val="center"/>
            <w:hideMark/>
          </w:tcPr>
          <w:p w14:paraId="4D3FD448"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迷你离心机</w:t>
            </w:r>
          </w:p>
        </w:tc>
        <w:tc>
          <w:tcPr>
            <w:tcW w:w="1743" w:type="pct"/>
            <w:tcBorders>
              <w:top w:val="nil"/>
              <w:left w:val="nil"/>
              <w:bottom w:val="single" w:sz="4" w:space="0" w:color="auto"/>
              <w:right w:val="single" w:sz="4" w:space="0" w:color="auto"/>
            </w:tcBorders>
            <w:shd w:val="clear" w:color="000000" w:fill="FFFFFF"/>
            <w:vAlign w:val="center"/>
            <w:hideMark/>
          </w:tcPr>
          <w:p w14:paraId="68436BCE" w14:textId="77777777" w:rsidR="00F0334C" w:rsidRPr="00E94642" w:rsidRDefault="00F0334C" w:rsidP="00312199">
            <w:pPr>
              <w:widowControl/>
              <w:jc w:val="center"/>
              <w:rPr>
                <w:kern w:val="0"/>
                <w:sz w:val="24"/>
              </w:rPr>
            </w:pPr>
            <w:r w:rsidRPr="00E94642">
              <w:rPr>
                <w:kern w:val="0"/>
                <w:sz w:val="24"/>
              </w:rPr>
              <w:t>1</w:t>
            </w:r>
          </w:p>
        </w:tc>
      </w:tr>
      <w:tr w:rsidR="00F0334C" w:rsidRPr="00E94642" w14:paraId="41C70483"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35C7DCC2" w14:textId="77777777" w:rsidR="00F0334C" w:rsidRPr="00E94642" w:rsidRDefault="00F0334C" w:rsidP="00312199">
            <w:pPr>
              <w:widowControl/>
              <w:jc w:val="center"/>
              <w:rPr>
                <w:kern w:val="0"/>
                <w:sz w:val="24"/>
              </w:rPr>
            </w:pPr>
            <w:r w:rsidRPr="00E94642">
              <w:rPr>
                <w:kern w:val="0"/>
                <w:sz w:val="24"/>
              </w:rPr>
              <w:t>10</w:t>
            </w:r>
          </w:p>
        </w:tc>
        <w:tc>
          <w:tcPr>
            <w:tcW w:w="2402" w:type="pct"/>
            <w:tcBorders>
              <w:top w:val="nil"/>
              <w:left w:val="nil"/>
              <w:bottom w:val="single" w:sz="4" w:space="0" w:color="auto"/>
              <w:right w:val="single" w:sz="4" w:space="0" w:color="auto"/>
            </w:tcBorders>
            <w:shd w:val="clear" w:color="000000" w:fill="FFFFFF"/>
            <w:vAlign w:val="center"/>
            <w:hideMark/>
          </w:tcPr>
          <w:p w14:paraId="4F6CDE4F"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真空吸液器</w:t>
            </w:r>
          </w:p>
        </w:tc>
        <w:tc>
          <w:tcPr>
            <w:tcW w:w="1743" w:type="pct"/>
            <w:tcBorders>
              <w:top w:val="nil"/>
              <w:left w:val="nil"/>
              <w:bottom w:val="single" w:sz="4" w:space="0" w:color="auto"/>
              <w:right w:val="single" w:sz="4" w:space="0" w:color="auto"/>
            </w:tcBorders>
            <w:shd w:val="clear" w:color="000000" w:fill="FFFFFF"/>
            <w:vAlign w:val="center"/>
            <w:hideMark/>
          </w:tcPr>
          <w:p w14:paraId="7D6E48B9" w14:textId="77777777" w:rsidR="00F0334C" w:rsidRPr="00E94642" w:rsidRDefault="00F0334C" w:rsidP="00312199">
            <w:pPr>
              <w:widowControl/>
              <w:jc w:val="center"/>
              <w:rPr>
                <w:kern w:val="0"/>
                <w:sz w:val="24"/>
              </w:rPr>
            </w:pPr>
            <w:r w:rsidRPr="00E94642">
              <w:rPr>
                <w:kern w:val="0"/>
                <w:sz w:val="24"/>
              </w:rPr>
              <w:t>1</w:t>
            </w:r>
          </w:p>
        </w:tc>
      </w:tr>
      <w:tr w:rsidR="00F0334C" w:rsidRPr="00E94642" w14:paraId="03B5F2B1"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0B04F4E7" w14:textId="77777777" w:rsidR="00F0334C" w:rsidRPr="00E94642" w:rsidRDefault="00F0334C" w:rsidP="00312199">
            <w:pPr>
              <w:widowControl/>
              <w:jc w:val="center"/>
              <w:rPr>
                <w:kern w:val="0"/>
                <w:sz w:val="24"/>
              </w:rPr>
            </w:pPr>
            <w:r w:rsidRPr="00E94642">
              <w:rPr>
                <w:kern w:val="0"/>
                <w:sz w:val="24"/>
              </w:rPr>
              <w:t>11</w:t>
            </w:r>
          </w:p>
        </w:tc>
        <w:tc>
          <w:tcPr>
            <w:tcW w:w="2402" w:type="pct"/>
            <w:tcBorders>
              <w:top w:val="nil"/>
              <w:left w:val="nil"/>
              <w:bottom w:val="single" w:sz="4" w:space="0" w:color="auto"/>
              <w:right w:val="single" w:sz="4" w:space="0" w:color="auto"/>
            </w:tcBorders>
            <w:shd w:val="clear" w:color="000000" w:fill="FFFFFF"/>
            <w:vAlign w:val="center"/>
            <w:hideMark/>
          </w:tcPr>
          <w:p w14:paraId="5833F731"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多管涡旋混匀仪</w:t>
            </w:r>
          </w:p>
        </w:tc>
        <w:tc>
          <w:tcPr>
            <w:tcW w:w="1743" w:type="pct"/>
            <w:tcBorders>
              <w:top w:val="nil"/>
              <w:left w:val="nil"/>
              <w:bottom w:val="single" w:sz="4" w:space="0" w:color="auto"/>
              <w:right w:val="single" w:sz="4" w:space="0" w:color="auto"/>
            </w:tcBorders>
            <w:shd w:val="clear" w:color="000000" w:fill="FFFFFF"/>
            <w:vAlign w:val="center"/>
            <w:hideMark/>
          </w:tcPr>
          <w:p w14:paraId="58C0B78D" w14:textId="77777777" w:rsidR="00F0334C" w:rsidRPr="00E94642" w:rsidRDefault="00F0334C" w:rsidP="00312199">
            <w:pPr>
              <w:widowControl/>
              <w:jc w:val="center"/>
              <w:rPr>
                <w:kern w:val="0"/>
                <w:sz w:val="24"/>
              </w:rPr>
            </w:pPr>
            <w:r w:rsidRPr="00E94642">
              <w:rPr>
                <w:kern w:val="0"/>
                <w:sz w:val="24"/>
              </w:rPr>
              <w:t>1</w:t>
            </w:r>
          </w:p>
        </w:tc>
      </w:tr>
      <w:tr w:rsidR="00F0334C" w:rsidRPr="00E94642" w14:paraId="47A99E2D"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762C2532" w14:textId="77777777" w:rsidR="00F0334C" w:rsidRPr="00E94642" w:rsidRDefault="00F0334C" w:rsidP="00312199">
            <w:pPr>
              <w:widowControl/>
              <w:jc w:val="center"/>
              <w:rPr>
                <w:kern w:val="0"/>
                <w:sz w:val="24"/>
              </w:rPr>
            </w:pPr>
            <w:r w:rsidRPr="00E94642">
              <w:rPr>
                <w:kern w:val="0"/>
                <w:sz w:val="24"/>
              </w:rPr>
              <w:t>12</w:t>
            </w:r>
          </w:p>
        </w:tc>
        <w:tc>
          <w:tcPr>
            <w:tcW w:w="2402" w:type="pct"/>
            <w:tcBorders>
              <w:top w:val="nil"/>
              <w:left w:val="nil"/>
              <w:bottom w:val="single" w:sz="4" w:space="0" w:color="auto"/>
              <w:right w:val="single" w:sz="4" w:space="0" w:color="auto"/>
            </w:tcBorders>
            <w:shd w:val="clear" w:color="000000" w:fill="FFFFFF"/>
            <w:vAlign w:val="center"/>
            <w:hideMark/>
          </w:tcPr>
          <w:p w14:paraId="169BF883"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恒温水浴锅</w:t>
            </w:r>
          </w:p>
        </w:tc>
        <w:tc>
          <w:tcPr>
            <w:tcW w:w="1743" w:type="pct"/>
            <w:tcBorders>
              <w:top w:val="nil"/>
              <w:left w:val="nil"/>
              <w:bottom w:val="single" w:sz="4" w:space="0" w:color="auto"/>
              <w:right w:val="single" w:sz="4" w:space="0" w:color="auto"/>
            </w:tcBorders>
            <w:shd w:val="clear" w:color="000000" w:fill="FFFFFF"/>
            <w:vAlign w:val="center"/>
            <w:hideMark/>
          </w:tcPr>
          <w:p w14:paraId="30AF3A36" w14:textId="77777777" w:rsidR="00F0334C" w:rsidRPr="00E94642" w:rsidRDefault="00F0334C" w:rsidP="00312199">
            <w:pPr>
              <w:widowControl/>
              <w:jc w:val="center"/>
              <w:rPr>
                <w:kern w:val="0"/>
                <w:sz w:val="24"/>
              </w:rPr>
            </w:pPr>
            <w:r w:rsidRPr="00E94642">
              <w:rPr>
                <w:kern w:val="0"/>
                <w:sz w:val="24"/>
              </w:rPr>
              <w:t>1</w:t>
            </w:r>
          </w:p>
        </w:tc>
      </w:tr>
      <w:tr w:rsidR="00F0334C" w:rsidRPr="00E94642" w14:paraId="1CCD1EBB"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5125FAE4" w14:textId="77777777" w:rsidR="00F0334C" w:rsidRPr="00E94642" w:rsidRDefault="00F0334C" w:rsidP="00312199">
            <w:pPr>
              <w:widowControl/>
              <w:jc w:val="center"/>
              <w:rPr>
                <w:kern w:val="0"/>
                <w:sz w:val="24"/>
              </w:rPr>
            </w:pPr>
            <w:r w:rsidRPr="00E94642">
              <w:rPr>
                <w:kern w:val="0"/>
                <w:sz w:val="24"/>
              </w:rPr>
              <w:t>13</w:t>
            </w:r>
          </w:p>
        </w:tc>
        <w:tc>
          <w:tcPr>
            <w:tcW w:w="2402" w:type="pct"/>
            <w:tcBorders>
              <w:top w:val="nil"/>
              <w:left w:val="nil"/>
              <w:bottom w:val="single" w:sz="4" w:space="0" w:color="auto"/>
              <w:right w:val="single" w:sz="4" w:space="0" w:color="auto"/>
            </w:tcBorders>
            <w:shd w:val="clear" w:color="000000" w:fill="FFFFFF"/>
            <w:vAlign w:val="center"/>
            <w:hideMark/>
          </w:tcPr>
          <w:p w14:paraId="3916CECD" w14:textId="77777777" w:rsidR="00F0334C" w:rsidRPr="00E94642" w:rsidRDefault="00F0334C" w:rsidP="00312199">
            <w:pPr>
              <w:widowControl/>
              <w:jc w:val="center"/>
              <w:rPr>
                <w:rFonts w:ascii="宋体" w:hAnsi="宋体" w:cs="宋体"/>
                <w:kern w:val="0"/>
                <w:sz w:val="24"/>
              </w:rPr>
            </w:pPr>
            <w:r w:rsidRPr="00E94642">
              <w:rPr>
                <w:rFonts w:ascii="宋体" w:hAnsi="宋体" w:cs="宋体" w:hint="eastAsia"/>
                <w:kern w:val="0"/>
                <w:sz w:val="24"/>
              </w:rPr>
              <w:t>磁力搅拌器</w:t>
            </w:r>
          </w:p>
        </w:tc>
        <w:tc>
          <w:tcPr>
            <w:tcW w:w="1743" w:type="pct"/>
            <w:tcBorders>
              <w:top w:val="nil"/>
              <w:left w:val="nil"/>
              <w:bottom w:val="single" w:sz="4" w:space="0" w:color="auto"/>
              <w:right w:val="single" w:sz="4" w:space="0" w:color="auto"/>
            </w:tcBorders>
            <w:shd w:val="clear" w:color="000000" w:fill="FFFFFF"/>
            <w:vAlign w:val="center"/>
            <w:hideMark/>
          </w:tcPr>
          <w:p w14:paraId="4AF2E99E" w14:textId="77777777" w:rsidR="00F0334C" w:rsidRPr="00E94642" w:rsidRDefault="00F0334C" w:rsidP="00312199">
            <w:pPr>
              <w:widowControl/>
              <w:jc w:val="center"/>
              <w:rPr>
                <w:kern w:val="0"/>
                <w:sz w:val="24"/>
              </w:rPr>
            </w:pPr>
            <w:r w:rsidRPr="00E94642">
              <w:rPr>
                <w:kern w:val="0"/>
                <w:sz w:val="24"/>
              </w:rPr>
              <w:t>1</w:t>
            </w:r>
          </w:p>
        </w:tc>
      </w:tr>
      <w:tr w:rsidR="00F0334C" w:rsidRPr="00E94642" w14:paraId="03A6693D"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0420A183" w14:textId="77777777" w:rsidR="00F0334C" w:rsidRPr="00E94642" w:rsidRDefault="00F0334C" w:rsidP="00312199">
            <w:pPr>
              <w:widowControl/>
              <w:jc w:val="center"/>
              <w:rPr>
                <w:kern w:val="0"/>
                <w:sz w:val="24"/>
              </w:rPr>
            </w:pPr>
            <w:r w:rsidRPr="00E94642">
              <w:rPr>
                <w:kern w:val="0"/>
                <w:sz w:val="24"/>
              </w:rPr>
              <w:t>14</w:t>
            </w:r>
          </w:p>
        </w:tc>
        <w:tc>
          <w:tcPr>
            <w:tcW w:w="2402" w:type="pct"/>
            <w:tcBorders>
              <w:top w:val="nil"/>
              <w:left w:val="nil"/>
              <w:bottom w:val="single" w:sz="4" w:space="0" w:color="auto"/>
              <w:right w:val="single" w:sz="4" w:space="0" w:color="auto"/>
            </w:tcBorders>
            <w:shd w:val="clear" w:color="000000" w:fill="FFFFFF"/>
            <w:vAlign w:val="center"/>
            <w:hideMark/>
          </w:tcPr>
          <w:p w14:paraId="72E0CD31" w14:textId="77777777" w:rsidR="00F0334C" w:rsidRPr="00E94642" w:rsidRDefault="00F0334C" w:rsidP="00312199">
            <w:pPr>
              <w:widowControl/>
              <w:jc w:val="center"/>
              <w:rPr>
                <w:rFonts w:ascii="宋体" w:hAnsi="宋体" w:cs="宋体"/>
                <w:color w:val="000000"/>
                <w:kern w:val="0"/>
                <w:sz w:val="24"/>
              </w:rPr>
            </w:pPr>
            <w:r w:rsidRPr="00E94642">
              <w:rPr>
                <w:rFonts w:ascii="宋体" w:hAnsi="宋体" w:cs="宋体" w:hint="eastAsia"/>
                <w:color w:val="000000"/>
                <w:kern w:val="0"/>
                <w:sz w:val="24"/>
              </w:rPr>
              <w:t>微孔板孵育恒温振荡器</w:t>
            </w:r>
          </w:p>
        </w:tc>
        <w:tc>
          <w:tcPr>
            <w:tcW w:w="1743" w:type="pct"/>
            <w:tcBorders>
              <w:top w:val="nil"/>
              <w:left w:val="nil"/>
              <w:bottom w:val="single" w:sz="4" w:space="0" w:color="auto"/>
              <w:right w:val="single" w:sz="4" w:space="0" w:color="auto"/>
            </w:tcBorders>
            <w:shd w:val="clear" w:color="000000" w:fill="FFFFFF"/>
            <w:vAlign w:val="center"/>
            <w:hideMark/>
          </w:tcPr>
          <w:p w14:paraId="133E2668" w14:textId="77777777" w:rsidR="00F0334C" w:rsidRPr="00E94642" w:rsidRDefault="00F0334C" w:rsidP="00312199">
            <w:pPr>
              <w:widowControl/>
              <w:jc w:val="center"/>
              <w:rPr>
                <w:kern w:val="0"/>
                <w:sz w:val="24"/>
              </w:rPr>
            </w:pPr>
            <w:r w:rsidRPr="00E94642">
              <w:rPr>
                <w:kern w:val="0"/>
                <w:sz w:val="24"/>
              </w:rPr>
              <w:t>1</w:t>
            </w:r>
          </w:p>
        </w:tc>
      </w:tr>
      <w:tr w:rsidR="00F0334C" w:rsidRPr="00E94642" w14:paraId="7091AE8F"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tcPr>
          <w:p w14:paraId="22200E35" w14:textId="77777777" w:rsidR="00F0334C" w:rsidRPr="00E94642" w:rsidRDefault="00F0334C" w:rsidP="00312199">
            <w:pPr>
              <w:widowControl/>
              <w:jc w:val="center"/>
              <w:rPr>
                <w:kern w:val="0"/>
                <w:sz w:val="24"/>
              </w:rPr>
            </w:pPr>
            <w:r w:rsidRPr="00E94642">
              <w:rPr>
                <w:kern w:val="0"/>
                <w:sz w:val="24"/>
              </w:rPr>
              <w:t>15</w:t>
            </w:r>
          </w:p>
        </w:tc>
        <w:tc>
          <w:tcPr>
            <w:tcW w:w="2402" w:type="pct"/>
            <w:tcBorders>
              <w:top w:val="nil"/>
              <w:left w:val="nil"/>
              <w:bottom w:val="single" w:sz="4" w:space="0" w:color="auto"/>
              <w:right w:val="single" w:sz="4" w:space="0" w:color="auto"/>
            </w:tcBorders>
            <w:shd w:val="clear" w:color="000000" w:fill="FFFFFF"/>
            <w:vAlign w:val="center"/>
          </w:tcPr>
          <w:p w14:paraId="42CDDC8F" w14:textId="77777777" w:rsidR="00F0334C" w:rsidRPr="00E94642" w:rsidRDefault="00F0334C" w:rsidP="00312199">
            <w:pPr>
              <w:widowControl/>
              <w:jc w:val="center"/>
              <w:rPr>
                <w:rFonts w:ascii="宋体" w:hAnsi="宋体" w:cs="宋体"/>
                <w:color w:val="000000"/>
                <w:kern w:val="0"/>
                <w:sz w:val="24"/>
              </w:rPr>
            </w:pPr>
            <w:r w:rsidRPr="00E94642">
              <w:rPr>
                <w:rFonts w:ascii="宋体" w:hAnsi="宋体" w:cs="宋体" w:hint="eastAsia"/>
                <w:color w:val="000000"/>
                <w:kern w:val="0"/>
                <w:sz w:val="24"/>
              </w:rPr>
              <w:t>磁力搅拌器</w:t>
            </w:r>
          </w:p>
        </w:tc>
        <w:tc>
          <w:tcPr>
            <w:tcW w:w="1743" w:type="pct"/>
            <w:tcBorders>
              <w:top w:val="nil"/>
              <w:left w:val="nil"/>
              <w:bottom w:val="single" w:sz="4" w:space="0" w:color="auto"/>
              <w:right w:val="single" w:sz="4" w:space="0" w:color="auto"/>
            </w:tcBorders>
            <w:shd w:val="clear" w:color="000000" w:fill="FFFFFF"/>
            <w:vAlign w:val="center"/>
          </w:tcPr>
          <w:p w14:paraId="21ECFA4C" w14:textId="77777777" w:rsidR="00F0334C" w:rsidRPr="00E94642" w:rsidRDefault="00F0334C" w:rsidP="00312199">
            <w:pPr>
              <w:widowControl/>
              <w:jc w:val="center"/>
              <w:rPr>
                <w:kern w:val="0"/>
                <w:sz w:val="24"/>
              </w:rPr>
            </w:pPr>
            <w:r w:rsidRPr="00E94642">
              <w:rPr>
                <w:kern w:val="0"/>
                <w:sz w:val="24"/>
              </w:rPr>
              <w:t>1</w:t>
            </w:r>
          </w:p>
        </w:tc>
      </w:tr>
      <w:tr w:rsidR="00F0334C" w:rsidRPr="00E94642" w14:paraId="66E86171"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tcPr>
          <w:p w14:paraId="1FE28D13" w14:textId="77777777" w:rsidR="00F0334C" w:rsidRPr="00504FC9" w:rsidRDefault="00F0334C" w:rsidP="00312199">
            <w:pPr>
              <w:widowControl/>
              <w:jc w:val="center"/>
              <w:rPr>
                <w:kern w:val="0"/>
                <w:sz w:val="24"/>
              </w:rPr>
            </w:pPr>
            <w:r w:rsidRPr="00504FC9">
              <w:rPr>
                <w:kern w:val="0"/>
                <w:sz w:val="24"/>
              </w:rPr>
              <w:t>1</w:t>
            </w:r>
            <w:r>
              <w:rPr>
                <w:kern w:val="0"/>
                <w:sz w:val="24"/>
              </w:rPr>
              <w:t>6</w:t>
            </w:r>
          </w:p>
        </w:tc>
        <w:tc>
          <w:tcPr>
            <w:tcW w:w="2402" w:type="pct"/>
            <w:tcBorders>
              <w:top w:val="nil"/>
              <w:left w:val="nil"/>
              <w:bottom w:val="single" w:sz="4" w:space="0" w:color="auto"/>
              <w:right w:val="single" w:sz="4" w:space="0" w:color="auto"/>
            </w:tcBorders>
            <w:shd w:val="clear" w:color="000000" w:fill="FFFFFF"/>
            <w:vAlign w:val="center"/>
          </w:tcPr>
          <w:p w14:paraId="514AE5BF" w14:textId="77777777" w:rsidR="00F0334C" w:rsidRPr="00E94642" w:rsidRDefault="00F0334C" w:rsidP="00312199">
            <w:pPr>
              <w:widowControl/>
              <w:jc w:val="center"/>
              <w:rPr>
                <w:rFonts w:ascii="宋体" w:hAnsi="宋体" w:cs="宋体"/>
                <w:color w:val="000000"/>
                <w:kern w:val="0"/>
                <w:sz w:val="24"/>
              </w:rPr>
            </w:pPr>
            <w:r w:rsidRPr="00E94642">
              <w:rPr>
                <w:rFonts w:ascii="宋体" w:hAnsi="宋体" w:cs="宋体" w:hint="eastAsia"/>
                <w:color w:val="000000"/>
                <w:kern w:val="0"/>
                <w:sz w:val="24"/>
              </w:rPr>
              <w:t>除湿机</w:t>
            </w:r>
          </w:p>
        </w:tc>
        <w:tc>
          <w:tcPr>
            <w:tcW w:w="1743" w:type="pct"/>
            <w:tcBorders>
              <w:top w:val="nil"/>
              <w:left w:val="nil"/>
              <w:bottom w:val="single" w:sz="4" w:space="0" w:color="auto"/>
              <w:right w:val="single" w:sz="4" w:space="0" w:color="auto"/>
            </w:tcBorders>
            <w:shd w:val="clear" w:color="000000" w:fill="FFFFFF"/>
            <w:vAlign w:val="center"/>
          </w:tcPr>
          <w:p w14:paraId="1C73D3CE" w14:textId="77777777" w:rsidR="00F0334C" w:rsidRPr="00504FC9" w:rsidRDefault="00F0334C" w:rsidP="00312199">
            <w:pPr>
              <w:widowControl/>
              <w:jc w:val="center"/>
              <w:rPr>
                <w:kern w:val="0"/>
                <w:sz w:val="24"/>
              </w:rPr>
            </w:pPr>
            <w:r w:rsidRPr="00504FC9">
              <w:rPr>
                <w:kern w:val="0"/>
                <w:sz w:val="24"/>
              </w:rPr>
              <w:t>1</w:t>
            </w:r>
          </w:p>
        </w:tc>
      </w:tr>
      <w:tr w:rsidR="00F0334C" w:rsidRPr="00E94642" w14:paraId="1D9C5032" w14:textId="77777777" w:rsidTr="00F0334C">
        <w:trPr>
          <w:trHeight w:val="600"/>
        </w:trPr>
        <w:tc>
          <w:tcPr>
            <w:tcW w:w="855" w:type="pct"/>
            <w:tcBorders>
              <w:top w:val="nil"/>
              <w:left w:val="single" w:sz="4" w:space="0" w:color="auto"/>
              <w:bottom w:val="single" w:sz="4" w:space="0" w:color="auto"/>
              <w:right w:val="single" w:sz="4" w:space="0" w:color="auto"/>
            </w:tcBorders>
            <w:shd w:val="clear" w:color="000000" w:fill="FFFFFF"/>
            <w:noWrap/>
            <w:vAlign w:val="center"/>
            <w:hideMark/>
          </w:tcPr>
          <w:p w14:paraId="7BEF1C37" w14:textId="77777777" w:rsidR="00F0334C" w:rsidRPr="00504FC9" w:rsidRDefault="00F0334C" w:rsidP="00312199">
            <w:pPr>
              <w:widowControl/>
              <w:jc w:val="center"/>
              <w:rPr>
                <w:kern w:val="0"/>
                <w:sz w:val="24"/>
              </w:rPr>
            </w:pPr>
            <w:r>
              <w:rPr>
                <w:kern w:val="0"/>
                <w:sz w:val="24"/>
              </w:rPr>
              <w:t>17</w:t>
            </w:r>
          </w:p>
        </w:tc>
        <w:tc>
          <w:tcPr>
            <w:tcW w:w="2402" w:type="pct"/>
            <w:tcBorders>
              <w:top w:val="nil"/>
              <w:left w:val="nil"/>
              <w:bottom w:val="single" w:sz="4" w:space="0" w:color="auto"/>
              <w:right w:val="single" w:sz="4" w:space="0" w:color="auto"/>
            </w:tcBorders>
            <w:shd w:val="clear" w:color="000000" w:fill="FFFFFF"/>
            <w:vAlign w:val="center"/>
            <w:hideMark/>
          </w:tcPr>
          <w:p w14:paraId="1F1A66F7" w14:textId="77777777" w:rsidR="00F0334C" w:rsidRPr="00E94642" w:rsidRDefault="00F0334C" w:rsidP="00312199">
            <w:pPr>
              <w:widowControl/>
              <w:jc w:val="center"/>
              <w:rPr>
                <w:rFonts w:ascii="宋体" w:hAnsi="宋体" w:cs="宋体"/>
                <w:color w:val="000000"/>
                <w:kern w:val="0"/>
                <w:sz w:val="24"/>
              </w:rPr>
            </w:pPr>
            <w:r w:rsidRPr="00E94642">
              <w:rPr>
                <w:rFonts w:ascii="宋体" w:hAnsi="宋体" w:cs="宋体" w:hint="eastAsia"/>
                <w:color w:val="000000"/>
                <w:kern w:val="0"/>
                <w:sz w:val="24"/>
              </w:rPr>
              <w:t>实验室器皿自动清洗机</w:t>
            </w:r>
          </w:p>
        </w:tc>
        <w:tc>
          <w:tcPr>
            <w:tcW w:w="1743" w:type="pct"/>
            <w:tcBorders>
              <w:top w:val="nil"/>
              <w:left w:val="nil"/>
              <w:bottom w:val="single" w:sz="4" w:space="0" w:color="auto"/>
              <w:right w:val="single" w:sz="4" w:space="0" w:color="auto"/>
            </w:tcBorders>
            <w:shd w:val="clear" w:color="000000" w:fill="FFFFFF"/>
            <w:vAlign w:val="center"/>
            <w:hideMark/>
          </w:tcPr>
          <w:p w14:paraId="6033D57A" w14:textId="77777777" w:rsidR="00F0334C" w:rsidRPr="00504FC9" w:rsidRDefault="00F0334C" w:rsidP="00312199">
            <w:pPr>
              <w:widowControl/>
              <w:jc w:val="center"/>
              <w:rPr>
                <w:kern w:val="0"/>
                <w:sz w:val="24"/>
              </w:rPr>
            </w:pPr>
            <w:r w:rsidRPr="00504FC9">
              <w:rPr>
                <w:kern w:val="0"/>
                <w:sz w:val="24"/>
              </w:rPr>
              <w:t>1</w:t>
            </w:r>
          </w:p>
        </w:tc>
      </w:tr>
    </w:tbl>
    <w:p w14:paraId="47F0DE86" w14:textId="7C5BDB5E" w:rsidR="00312199" w:rsidRDefault="00312199" w:rsidP="007D2C58"/>
    <w:p w14:paraId="6AFB8F2B" w14:textId="755BBF56" w:rsidR="00312199" w:rsidRDefault="00312199" w:rsidP="007D2C58"/>
    <w:p w14:paraId="5BC83044" w14:textId="52783FE4" w:rsidR="00312199" w:rsidRDefault="00312199" w:rsidP="007D2C58"/>
    <w:p w14:paraId="63BD4E32" w14:textId="10CDC75F" w:rsidR="00312199" w:rsidRPr="007D2C58" w:rsidRDefault="00312199" w:rsidP="007D2C58"/>
    <w:p w14:paraId="47178E09" w14:textId="77777777" w:rsidR="00266DDF" w:rsidRDefault="00A05F92">
      <w:pPr>
        <w:pStyle w:val="3"/>
        <w:numPr>
          <w:ilvl w:val="255"/>
          <w:numId w:val="0"/>
        </w:numPr>
        <w:spacing w:line="560" w:lineRule="exact"/>
        <w:jc w:val="left"/>
        <w:rPr>
          <w:rFonts w:ascii="宋体" w:hAnsi="宋体" w:cs="宋体"/>
          <w:bCs/>
          <w:sz w:val="28"/>
          <w:szCs w:val="28"/>
        </w:rPr>
      </w:pPr>
      <w:bookmarkStart w:id="50" w:name="_Toc22591"/>
      <w:r>
        <w:rPr>
          <w:rFonts w:ascii="宋体" w:hAnsi="宋体" w:cs="宋体" w:hint="eastAsia"/>
          <w:bCs/>
          <w:sz w:val="28"/>
          <w:szCs w:val="28"/>
        </w:rPr>
        <w:lastRenderedPageBreak/>
        <w:t>二、招标项目技术需求</w:t>
      </w:r>
      <w:bookmarkEnd w:id="50"/>
    </w:p>
    <w:p w14:paraId="0CC9AE6E" w14:textId="77777777" w:rsidR="00465399" w:rsidRDefault="00465399" w:rsidP="00465399">
      <w:pPr>
        <w:adjustRightInd w:val="0"/>
        <w:snapToGrid w:val="0"/>
        <w:spacing w:line="360" w:lineRule="auto"/>
        <w:ind w:left="1" w:hanging="1"/>
        <w:jc w:val="left"/>
        <w:rPr>
          <w:bCs/>
          <w:sz w:val="24"/>
          <w:szCs w:val="24"/>
        </w:rPr>
      </w:pPr>
      <w:bookmarkStart w:id="51" w:name="_Hlk73285454"/>
      <w:r>
        <w:rPr>
          <w:b/>
          <w:bCs/>
          <w:sz w:val="24"/>
          <w:szCs w:val="24"/>
        </w:rPr>
        <w:t>序号</w:t>
      </w:r>
      <w:r>
        <w:rPr>
          <w:b/>
          <w:bCs/>
          <w:sz w:val="24"/>
          <w:szCs w:val="24"/>
        </w:rPr>
        <w:t>1</w:t>
      </w:r>
      <w:r>
        <w:rPr>
          <w:b/>
          <w:bCs/>
          <w:sz w:val="24"/>
          <w:szCs w:val="24"/>
        </w:rPr>
        <w:t>：</w:t>
      </w:r>
      <w:r>
        <w:rPr>
          <w:b/>
          <w:bCs/>
          <w:sz w:val="24"/>
          <w:szCs w:val="24"/>
        </w:rPr>
        <w:t xml:space="preserve"> </w:t>
      </w:r>
      <w:r>
        <w:rPr>
          <w:rFonts w:hint="eastAsia"/>
          <w:b/>
          <w:bCs/>
          <w:sz w:val="24"/>
          <w:szCs w:val="24"/>
        </w:rPr>
        <w:t>万分之一电子天平</w:t>
      </w:r>
    </w:p>
    <w:p w14:paraId="30355F98"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1. </w:t>
      </w:r>
      <w:r>
        <w:rPr>
          <w:rFonts w:hint="eastAsia"/>
          <w:bCs/>
          <w:sz w:val="24"/>
          <w:szCs w:val="24"/>
        </w:rPr>
        <w:t>可读性：</w:t>
      </w:r>
      <w:r>
        <w:rPr>
          <w:rFonts w:hint="eastAsia"/>
          <w:bCs/>
          <w:sz w:val="24"/>
          <w:szCs w:val="24"/>
        </w:rPr>
        <w:t>0.1mg</w:t>
      </w:r>
    </w:p>
    <w:p w14:paraId="0AA11573"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2. </w:t>
      </w:r>
      <w:r>
        <w:rPr>
          <w:rFonts w:hint="eastAsia"/>
          <w:bCs/>
          <w:sz w:val="24"/>
          <w:szCs w:val="24"/>
        </w:rPr>
        <w:t>量程：</w:t>
      </w:r>
      <w:r>
        <w:rPr>
          <w:rFonts w:hint="eastAsia"/>
          <w:bCs/>
          <w:sz w:val="24"/>
          <w:szCs w:val="24"/>
        </w:rPr>
        <w:t>220g</w:t>
      </w:r>
    </w:p>
    <w:p w14:paraId="60C09E57"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3. </w:t>
      </w:r>
      <w:r>
        <w:rPr>
          <w:rFonts w:hint="eastAsia"/>
          <w:bCs/>
          <w:sz w:val="24"/>
          <w:szCs w:val="24"/>
        </w:rPr>
        <w:t>重复性：</w:t>
      </w:r>
      <w:r>
        <w:rPr>
          <w:rFonts w:hint="eastAsia"/>
          <w:bCs/>
          <w:sz w:val="24"/>
          <w:szCs w:val="24"/>
        </w:rPr>
        <w:t>0.1mg</w:t>
      </w:r>
    </w:p>
    <w:p w14:paraId="588746F8"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4. </w:t>
      </w:r>
      <w:r>
        <w:rPr>
          <w:rFonts w:hint="eastAsia"/>
          <w:bCs/>
          <w:sz w:val="24"/>
          <w:szCs w:val="24"/>
        </w:rPr>
        <w:t>校准方式：内部校准</w:t>
      </w:r>
    </w:p>
    <w:p w14:paraId="58BA905A"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5. </w:t>
      </w:r>
      <w:r>
        <w:rPr>
          <w:rFonts w:hint="eastAsia"/>
          <w:bCs/>
          <w:sz w:val="24"/>
          <w:szCs w:val="24"/>
        </w:rPr>
        <w:t>显示器：液晶</w:t>
      </w:r>
      <w:r>
        <w:rPr>
          <w:rFonts w:hint="eastAsia"/>
          <w:bCs/>
          <w:sz w:val="24"/>
          <w:szCs w:val="24"/>
        </w:rPr>
        <w:t xml:space="preserve"> LCD</w:t>
      </w:r>
    </w:p>
    <w:p w14:paraId="0840BAFE"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6. </w:t>
      </w:r>
      <w:r>
        <w:rPr>
          <w:rFonts w:hint="eastAsia"/>
          <w:bCs/>
          <w:sz w:val="24"/>
          <w:szCs w:val="24"/>
        </w:rPr>
        <w:t>内置</w:t>
      </w:r>
      <w:r>
        <w:rPr>
          <w:rFonts w:hint="eastAsia"/>
          <w:bCs/>
          <w:sz w:val="24"/>
          <w:szCs w:val="24"/>
        </w:rPr>
        <w:t xml:space="preserve"> RS-232C </w:t>
      </w:r>
      <w:r>
        <w:rPr>
          <w:rFonts w:hint="eastAsia"/>
          <w:bCs/>
          <w:sz w:val="24"/>
          <w:szCs w:val="24"/>
        </w:rPr>
        <w:t>接口，符合</w:t>
      </w:r>
      <w:r>
        <w:rPr>
          <w:rFonts w:hint="eastAsia"/>
          <w:bCs/>
          <w:sz w:val="24"/>
          <w:szCs w:val="24"/>
        </w:rPr>
        <w:t xml:space="preserve"> GLP </w:t>
      </w:r>
      <w:r>
        <w:rPr>
          <w:rFonts w:hint="eastAsia"/>
          <w:bCs/>
          <w:sz w:val="24"/>
          <w:szCs w:val="24"/>
        </w:rPr>
        <w:t>标准</w:t>
      </w:r>
    </w:p>
    <w:p w14:paraId="36526423"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7. </w:t>
      </w:r>
      <w:r>
        <w:rPr>
          <w:rFonts w:hint="eastAsia"/>
          <w:bCs/>
          <w:sz w:val="24"/>
          <w:szCs w:val="24"/>
        </w:rPr>
        <w:t>防静电涂层玻璃防风罩能有效地屏蔽外界静电荷的干扰</w:t>
      </w:r>
    </w:p>
    <w:p w14:paraId="11D85F98"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8. </w:t>
      </w:r>
      <w:r>
        <w:rPr>
          <w:rFonts w:hint="eastAsia"/>
          <w:bCs/>
          <w:sz w:val="24"/>
          <w:szCs w:val="24"/>
        </w:rPr>
        <w:t>下部吊钩，满足大体积称量</w:t>
      </w:r>
    </w:p>
    <w:p w14:paraId="34D80BA2"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9. </w:t>
      </w:r>
      <w:r>
        <w:rPr>
          <w:rFonts w:hint="eastAsia"/>
          <w:bCs/>
          <w:sz w:val="24"/>
          <w:szCs w:val="24"/>
        </w:rPr>
        <w:t>密度直读功能</w:t>
      </w:r>
    </w:p>
    <w:p w14:paraId="5F430F48"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10. </w:t>
      </w:r>
      <w:r>
        <w:rPr>
          <w:rFonts w:hint="eastAsia"/>
          <w:bCs/>
          <w:sz w:val="24"/>
          <w:szCs w:val="24"/>
        </w:rPr>
        <w:t>左右两个去皮键，满足不同使用习惯</w:t>
      </w:r>
    </w:p>
    <w:p w14:paraId="2AAE174C"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11. </w:t>
      </w:r>
      <w:r>
        <w:rPr>
          <w:rFonts w:hint="eastAsia"/>
          <w:bCs/>
          <w:sz w:val="24"/>
          <w:szCs w:val="24"/>
        </w:rPr>
        <w:t>前置水平泡，方便快速地检查天平水平情况</w:t>
      </w:r>
    </w:p>
    <w:p w14:paraId="73C085CA"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12. </w:t>
      </w:r>
      <w:r>
        <w:rPr>
          <w:rFonts w:hint="eastAsia"/>
          <w:bCs/>
          <w:sz w:val="24"/>
          <w:szCs w:val="24"/>
        </w:rPr>
        <w:t>内置应用程序：密度测定、公式计算、百分比称重、净重</w:t>
      </w:r>
      <w:r>
        <w:rPr>
          <w:rFonts w:hint="eastAsia"/>
          <w:bCs/>
          <w:sz w:val="24"/>
          <w:szCs w:val="24"/>
        </w:rPr>
        <w:t>-</w:t>
      </w:r>
      <w:r>
        <w:rPr>
          <w:rFonts w:hint="eastAsia"/>
          <w:bCs/>
          <w:sz w:val="24"/>
          <w:szCs w:val="24"/>
        </w:rPr>
        <w:t>总量称量、动物称重、称量单</w:t>
      </w:r>
    </w:p>
    <w:p w14:paraId="3BD985A7" w14:textId="77777777" w:rsidR="00465399" w:rsidRDefault="00465399" w:rsidP="00465399">
      <w:pPr>
        <w:adjustRightInd w:val="0"/>
        <w:snapToGrid w:val="0"/>
        <w:spacing w:line="360" w:lineRule="auto"/>
        <w:ind w:left="1" w:hanging="1"/>
        <w:jc w:val="left"/>
        <w:rPr>
          <w:b/>
          <w:bCs/>
          <w:sz w:val="24"/>
          <w:szCs w:val="24"/>
        </w:rPr>
      </w:pPr>
    </w:p>
    <w:p w14:paraId="22E92778" w14:textId="77777777" w:rsidR="00465399" w:rsidRDefault="00465399" w:rsidP="00465399">
      <w:pPr>
        <w:adjustRightInd w:val="0"/>
        <w:snapToGrid w:val="0"/>
        <w:spacing w:line="360" w:lineRule="auto"/>
        <w:ind w:left="1" w:hanging="1"/>
        <w:jc w:val="left"/>
        <w:rPr>
          <w:b/>
          <w:bCs/>
          <w:sz w:val="24"/>
          <w:szCs w:val="24"/>
        </w:rPr>
      </w:pPr>
      <w:r>
        <w:rPr>
          <w:b/>
          <w:bCs/>
          <w:sz w:val="24"/>
          <w:szCs w:val="24"/>
        </w:rPr>
        <w:t>序号</w:t>
      </w:r>
      <w:r>
        <w:rPr>
          <w:rFonts w:hint="eastAsia"/>
          <w:b/>
          <w:bCs/>
          <w:sz w:val="24"/>
          <w:szCs w:val="24"/>
        </w:rPr>
        <w:t>2</w:t>
      </w:r>
      <w:r>
        <w:rPr>
          <w:b/>
          <w:bCs/>
          <w:sz w:val="24"/>
          <w:szCs w:val="24"/>
        </w:rPr>
        <w:t>：</w:t>
      </w:r>
      <w:r>
        <w:rPr>
          <w:rFonts w:hint="eastAsia"/>
          <w:b/>
          <w:bCs/>
          <w:sz w:val="24"/>
          <w:szCs w:val="24"/>
        </w:rPr>
        <w:t>微量高速冷冻离心机</w:t>
      </w:r>
    </w:p>
    <w:p w14:paraId="659BEB3A" w14:textId="77777777" w:rsidR="00465399" w:rsidRDefault="00465399" w:rsidP="00465399">
      <w:pPr>
        <w:adjustRightInd w:val="0"/>
        <w:snapToGrid w:val="0"/>
        <w:ind w:firstLine="420"/>
        <w:jc w:val="left"/>
        <w:rPr>
          <w:bCs/>
          <w:sz w:val="24"/>
          <w:szCs w:val="24"/>
        </w:rPr>
      </w:pPr>
      <w:r>
        <w:rPr>
          <w:rFonts w:hint="eastAsia"/>
          <w:bCs/>
          <w:sz w:val="24"/>
          <w:szCs w:val="24"/>
        </w:rPr>
        <w:t>1.</w:t>
      </w:r>
      <w:r>
        <w:rPr>
          <w:rFonts w:hint="eastAsia"/>
          <w:bCs/>
          <w:sz w:val="24"/>
          <w:szCs w:val="24"/>
        </w:rPr>
        <w:t>最高转速：</w:t>
      </w:r>
      <w:r>
        <w:rPr>
          <w:rFonts w:hint="eastAsia"/>
          <w:bCs/>
          <w:sz w:val="24"/>
          <w:szCs w:val="24"/>
        </w:rPr>
        <w:t>14000r/min</w:t>
      </w:r>
    </w:p>
    <w:p w14:paraId="299BF899" w14:textId="77777777" w:rsidR="00465399" w:rsidRDefault="00465399" w:rsidP="00465399">
      <w:pPr>
        <w:adjustRightInd w:val="0"/>
        <w:snapToGrid w:val="0"/>
        <w:ind w:firstLine="420"/>
        <w:jc w:val="left"/>
        <w:rPr>
          <w:bCs/>
          <w:sz w:val="24"/>
          <w:szCs w:val="24"/>
        </w:rPr>
      </w:pPr>
      <w:r>
        <w:rPr>
          <w:rFonts w:hint="eastAsia"/>
          <w:bCs/>
          <w:sz w:val="24"/>
          <w:szCs w:val="24"/>
        </w:rPr>
        <w:t>2.</w:t>
      </w:r>
      <w:r>
        <w:rPr>
          <w:rFonts w:hint="eastAsia"/>
          <w:bCs/>
          <w:sz w:val="24"/>
          <w:szCs w:val="24"/>
        </w:rPr>
        <w:t>最大离心力：</w:t>
      </w:r>
      <w:r>
        <w:rPr>
          <w:rFonts w:hint="eastAsia"/>
          <w:bCs/>
          <w:sz w:val="24"/>
          <w:szCs w:val="24"/>
        </w:rPr>
        <w:t>18800Xg</w:t>
      </w:r>
    </w:p>
    <w:p w14:paraId="5F9CC7F8" w14:textId="77777777" w:rsidR="00465399" w:rsidRDefault="00465399" w:rsidP="00465399">
      <w:pPr>
        <w:adjustRightInd w:val="0"/>
        <w:snapToGrid w:val="0"/>
        <w:ind w:firstLine="420"/>
        <w:jc w:val="left"/>
        <w:rPr>
          <w:bCs/>
          <w:sz w:val="24"/>
          <w:szCs w:val="24"/>
        </w:rPr>
      </w:pPr>
      <w:r>
        <w:rPr>
          <w:rFonts w:hint="eastAsia"/>
          <w:bCs/>
          <w:sz w:val="24"/>
          <w:szCs w:val="24"/>
        </w:rPr>
        <w:t>3.</w:t>
      </w:r>
      <w:r>
        <w:rPr>
          <w:rFonts w:hint="eastAsia"/>
          <w:bCs/>
          <w:sz w:val="24"/>
          <w:szCs w:val="24"/>
        </w:rPr>
        <w:t>最大容量：</w:t>
      </w:r>
      <w:r>
        <w:rPr>
          <w:rFonts w:hint="eastAsia"/>
          <w:bCs/>
          <w:sz w:val="24"/>
          <w:szCs w:val="24"/>
        </w:rPr>
        <w:t>12x5ml</w:t>
      </w:r>
    </w:p>
    <w:p w14:paraId="1CB04C63" w14:textId="77777777" w:rsidR="00465399" w:rsidRDefault="00465399" w:rsidP="00465399">
      <w:pPr>
        <w:adjustRightInd w:val="0"/>
        <w:snapToGrid w:val="0"/>
        <w:ind w:firstLine="420"/>
        <w:jc w:val="left"/>
        <w:rPr>
          <w:bCs/>
          <w:sz w:val="24"/>
          <w:szCs w:val="24"/>
        </w:rPr>
      </w:pPr>
      <w:r>
        <w:rPr>
          <w:rFonts w:hint="eastAsia"/>
          <w:bCs/>
          <w:sz w:val="24"/>
          <w:szCs w:val="24"/>
        </w:rPr>
        <w:t>4.</w:t>
      </w:r>
      <w:r>
        <w:rPr>
          <w:rFonts w:hint="eastAsia"/>
          <w:bCs/>
          <w:sz w:val="24"/>
          <w:szCs w:val="24"/>
        </w:rPr>
        <w:t>转速精度：±</w:t>
      </w:r>
      <w:r>
        <w:rPr>
          <w:rFonts w:hint="eastAsia"/>
          <w:bCs/>
          <w:sz w:val="24"/>
          <w:szCs w:val="24"/>
        </w:rPr>
        <w:t>10r/min</w:t>
      </w:r>
    </w:p>
    <w:p w14:paraId="326F3CE5" w14:textId="77777777" w:rsidR="00465399" w:rsidRDefault="00465399" w:rsidP="00465399">
      <w:pPr>
        <w:adjustRightInd w:val="0"/>
        <w:snapToGrid w:val="0"/>
        <w:ind w:firstLine="420"/>
        <w:jc w:val="left"/>
        <w:rPr>
          <w:bCs/>
          <w:sz w:val="24"/>
          <w:szCs w:val="24"/>
        </w:rPr>
      </w:pPr>
      <w:r>
        <w:rPr>
          <w:rFonts w:hint="eastAsia"/>
          <w:bCs/>
          <w:sz w:val="24"/>
          <w:szCs w:val="24"/>
        </w:rPr>
        <w:t>5.</w:t>
      </w:r>
      <w:r>
        <w:rPr>
          <w:rFonts w:hint="eastAsia"/>
          <w:bCs/>
          <w:sz w:val="24"/>
          <w:szCs w:val="24"/>
        </w:rPr>
        <w:t>温度设置范围</w:t>
      </w:r>
      <w:r>
        <w:rPr>
          <w:rFonts w:hint="eastAsia"/>
          <w:bCs/>
          <w:sz w:val="24"/>
          <w:szCs w:val="24"/>
        </w:rPr>
        <w:t>-10</w:t>
      </w:r>
      <w:r>
        <w:rPr>
          <w:rFonts w:hint="eastAsia"/>
          <w:bCs/>
          <w:sz w:val="24"/>
          <w:szCs w:val="24"/>
        </w:rPr>
        <w:t>℃</w:t>
      </w:r>
      <w:r>
        <w:rPr>
          <w:rFonts w:hint="eastAsia"/>
          <w:bCs/>
          <w:sz w:val="24"/>
          <w:szCs w:val="24"/>
        </w:rPr>
        <w:t>-35</w:t>
      </w:r>
      <w:r>
        <w:rPr>
          <w:rFonts w:hint="eastAsia"/>
          <w:bCs/>
          <w:sz w:val="24"/>
          <w:szCs w:val="24"/>
        </w:rPr>
        <w:t>℃温控精度：±</w:t>
      </w:r>
      <w:r>
        <w:rPr>
          <w:rFonts w:hint="eastAsia"/>
          <w:bCs/>
          <w:sz w:val="24"/>
          <w:szCs w:val="24"/>
        </w:rPr>
        <w:t>1</w:t>
      </w:r>
      <w:r>
        <w:rPr>
          <w:rFonts w:hint="eastAsia"/>
          <w:bCs/>
          <w:sz w:val="24"/>
          <w:szCs w:val="24"/>
        </w:rPr>
        <w:t>℃</w:t>
      </w:r>
    </w:p>
    <w:p w14:paraId="707FE93E" w14:textId="77777777" w:rsidR="00465399" w:rsidRDefault="00465399" w:rsidP="00465399">
      <w:pPr>
        <w:adjustRightInd w:val="0"/>
        <w:snapToGrid w:val="0"/>
        <w:ind w:firstLine="420"/>
        <w:jc w:val="left"/>
        <w:rPr>
          <w:bCs/>
          <w:sz w:val="24"/>
          <w:szCs w:val="24"/>
        </w:rPr>
      </w:pPr>
      <w:r>
        <w:rPr>
          <w:rFonts w:hint="eastAsia"/>
          <w:bCs/>
          <w:sz w:val="24"/>
          <w:szCs w:val="24"/>
        </w:rPr>
        <w:t>6.</w:t>
      </w:r>
      <w:r>
        <w:rPr>
          <w:rFonts w:hint="eastAsia"/>
          <w:bCs/>
          <w:sz w:val="24"/>
          <w:szCs w:val="24"/>
        </w:rPr>
        <w:t>定时范围：</w:t>
      </w:r>
      <w:r>
        <w:rPr>
          <w:rFonts w:hint="eastAsia"/>
          <w:bCs/>
          <w:sz w:val="24"/>
          <w:szCs w:val="24"/>
        </w:rPr>
        <w:t>1~999 min59S</w:t>
      </w:r>
    </w:p>
    <w:p w14:paraId="7623D75F" w14:textId="77777777" w:rsidR="00465399" w:rsidRDefault="00465399" w:rsidP="00465399">
      <w:pPr>
        <w:adjustRightInd w:val="0"/>
        <w:snapToGrid w:val="0"/>
        <w:ind w:firstLine="420"/>
        <w:jc w:val="left"/>
        <w:rPr>
          <w:bCs/>
          <w:sz w:val="24"/>
          <w:szCs w:val="24"/>
        </w:rPr>
      </w:pPr>
      <w:r>
        <w:rPr>
          <w:rFonts w:hint="eastAsia"/>
          <w:bCs/>
          <w:sz w:val="24"/>
          <w:szCs w:val="24"/>
        </w:rPr>
        <w:t>7.</w:t>
      </w:r>
      <w:r>
        <w:rPr>
          <w:rFonts w:hint="eastAsia"/>
          <w:bCs/>
          <w:sz w:val="24"/>
          <w:szCs w:val="24"/>
        </w:rPr>
        <w:t>噪声：≤</w:t>
      </w:r>
      <w:r>
        <w:rPr>
          <w:rFonts w:hint="eastAsia"/>
          <w:bCs/>
          <w:sz w:val="24"/>
          <w:szCs w:val="24"/>
        </w:rPr>
        <w:t>58dB (A)</w:t>
      </w:r>
    </w:p>
    <w:p w14:paraId="580A4E6C" w14:textId="77777777" w:rsidR="00465399" w:rsidRDefault="00465399" w:rsidP="00465399">
      <w:pPr>
        <w:adjustRightInd w:val="0"/>
        <w:snapToGrid w:val="0"/>
        <w:ind w:firstLine="420"/>
        <w:jc w:val="left"/>
        <w:rPr>
          <w:bCs/>
          <w:sz w:val="24"/>
          <w:szCs w:val="24"/>
        </w:rPr>
      </w:pPr>
      <w:r>
        <w:rPr>
          <w:rFonts w:hint="eastAsia"/>
          <w:bCs/>
          <w:sz w:val="24"/>
          <w:szCs w:val="24"/>
        </w:rPr>
        <w:t>8.</w:t>
      </w:r>
      <w:r>
        <w:rPr>
          <w:rFonts w:hint="eastAsia"/>
          <w:bCs/>
          <w:sz w:val="24"/>
          <w:szCs w:val="24"/>
        </w:rPr>
        <w:t>电源：</w:t>
      </w:r>
      <w:r>
        <w:rPr>
          <w:rFonts w:hint="eastAsia"/>
          <w:bCs/>
          <w:sz w:val="24"/>
          <w:szCs w:val="24"/>
        </w:rPr>
        <w:t>AC220V 50HZ 15A</w:t>
      </w:r>
    </w:p>
    <w:p w14:paraId="1E6F6944" w14:textId="77777777" w:rsidR="00465399" w:rsidRDefault="00465399" w:rsidP="00465399">
      <w:pPr>
        <w:adjustRightInd w:val="0"/>
        <w:snapToGrid w:val="0"/>
        <w:ind w:firstLine="420"/>
        <w:jc w:val="left"/>
        <w:rPr>
          <w:bCs/>
          <w:sz w:val="24"/>
          <w:szCs w:val="24"/>
        </w:rPr>
      </w:pPr>
      <w:r>
        <w:rPr>
          <w:rFonts w:hint="eastAsia"/>
          <w:bCs/>
          <w:sz w:val="24"/>
          <w:szCs w:val="24"/>
        </w:rPr>
        <w:t>9.</w:t>
      </w:r>
      <w:r>
        <w:rPr>
          <w:rFonts w:hint="eastAsia"/>
          <w:bCs/>
          <w:sz w:val="24"/>
          <w:szCs w:val="24"/>
        </w:rPr>
        <w:t>外形尺寸：</w:t>
      </w:r>
      <w:r>
        <w:rPr>
          <w:rFonts w:hint="eastAsia"/>
          <w:bCs/>
          <w:sz w:val="24"/>
          <w:szCs w:val="24"/>
        </w:rPr>
        <w:t>400</w:t>
      </w:r>
      <w:proofErr w:type="gramStart"/>
      <w:r>
        <w:rPr>
          <w:rFonts w:hint="eastAsia"/>
          <w:bCs/>
          <w:sz w:val="24"/>
          <w:szCs w:val="24"/>
        </w:rPr>
        <w:t>×</w:t>
      </w:r>
      <w:r>
        <w:rPr>
          <w:rFonts w:hint="eastAsia"/>
          <w:bCs/>
          <w:sz w:val="24"/>
          <w:szCs w:val="24"/>
        </w:rPr>
        <w:t>285</w:t>
      </w:r>
      <w:r>
        <w:rPr>
          <w:rFonts w:hint="eastAsia"/>
          <w:bCs/>
          <w:sz w:val="24"/>
          <w:szCs w:val="24"/>
        </w:rPr>
        <w:t>×</w:t>
      </w:r>
      <w:r>
        <w:rPr>
          <w:rFonts w:hint="eastAsia"/>
          <w:bCs/>
          <w:sz w:val="24"/>
          <w:szCs w:val="24"/>
        </w:rPr>
        <w:t>285</w:t>
      </w:r>
      <w:proofErr w:type="gramEnd"/>
      <w:r>
        <w:rPr>
          <w:rFonts w:hint="eastAsia"/>
          <w:bCs/>
          <w:sz w:val="24"/>
          <w:szCs w:val="24"/>
        </w:rPr>
        <w:t>(L x Wx H)mm</w:t>
      </w:r>
    </w:p>
    <w:p w14:paraId="33261BFD" w14:textId="77777777" w:rsidR="00465399" w:rsidRDefault="00465399" w:rsidP="00465399">
      <w:pPr>
        <w:adjustRightInd w:val="0"/>
        <w:snapToGrid w:val="0"/>
        <w:ind w:firstLine="420"/>
        <w:jc w:val="left"/>
        <w:rPr>
          <w:bCs/>
          <w:sz w:val="24"/>
          <w:szCs w:val="24"/>
        </w:rPr>
      </w:pPr>
      <w:r>
        <w:rPr>
          <w:rFonts w:hint="eastAsia"/>
          <w:bCs/>
          <w:sz w:val="24"/>
          <w:szCs w:val="24"/>
        </w:rPr>
        <w:t>10.</w:t>
      </w:r>
      <w:r>
        <w:rPr>
          <w:rFonts w:hint="eastAsia"/>
          <w:bCs/>
          <w:sz w:val="24"/>
          <w:szCs w:val="24"/>
        </w:rPr>
        <w:t>重量：</w:t>
      </w:r>
      <w:r>
        <w:rPr>
          <w:rFonts w:hint="eastAsia"/>
          <w:bCs/>
          <w:sz w:val="24"/>
          <w:szCs w:val="24"/>
        </w:rPr>
        <w:t>19kg(</w:t>
      </w:r>
      <w:r>
        <w:rPr>
          <w:rFonts w:hint="eastAsia"/>
          <w:bCs/>
          <w:sz w:val="24"/>
          <w:szCs w:val="24"/>
        </w:rPr>
        <w:t>不含转子</w:t>
      </w:r>
      <w:r>
        <w:rPr>
          <w:rFonts w:hint="eastAsia"/>
          <w:bCs/>
          <w:sz w:val="24"/>
          <w:szCs w:val="24"/>
        </w:rPr>
        <w:t>)</w:t>
      </w:r>
    </w:p>
    <w:p w14:paraId="580C7AEC" w14:textId="77777777" w:rsidR="00465399" w:rsidRDefault="00465399" w:rsidP="00465399">
      <w:pPr>
        <w:adjustRightInd w:val="0"/>
        <w:snapToGrid w:val="0"/>
        <w:ind w:firstLine="420"/>
        <w:jc w:val="left"/>
        <w:rPr>
          <w:bCs/>
          <w:sz w:val="24"/>
          <w:szCs w:val="24"/>
        </w:rPr>
      </w:pPr>
      <w:r>
        <w:rPr>
          <w:rFonts w:hint="eastAsia"/>
          <w:bCs/>
          <w:sz w:val="24"/>
          <w:szCs w:val="24"/>
        </w:rPr>
        <w:t>11.</w:t>
      </w:r>
      <w:r>
        <w:rPr>
          <w:rFonts w:hint="eastAsia"/>
          <w:bCs/>
          <w:sz w:val="24"/>
          <w:szCs w:val="24"/>
        </w:rPr>
        <w:t>标配：</w:t>
      </w:r>
      <w:r>
        <w:rPr>
          <w:rFonts w:hint="eastAsia"/>
          <w:bCs/>
          <w:sz w:val="24"/>
          <w:szCs w:val="24"/>
        </w:rPr>
        <w:t>24</w:t>
      </w:r>
      <w:r>
        <w:rPr>
          <w:rFonts w:hint="eastAsia"/>
          <w:bCs/>
          <w:sz w:val="24"/>
          <w:szCs w:val="24"/>
        </w:rPr>
        <w:t>×</w:t>
      </w:r>
      <w:r>
        <w:rPr>
          <w:rFonts w:hint="eastAsia"/>
          <w:bCs/>
          <w:sz w:val="24"/>
          <w:szCs w:val="24"/>
        </w:rPr>
        <w:t>1.5ml</w:t>
      </w:r>
      <w:r>
        <w:rPr>
          <w:rFonts w:hint="eastAsia"/>
          <w:bCs/>
          <w:sz w:val="24"/>
          <w:szCs w:val="24"/>
        </w:rPr>
        <w:t>角转子</w:t>
      </w:r>
      <w:r>
        <w:rPr>
          <w:rFonts w:hint="eastAsia"/>
          <w:bCs/>
          <w:sz w:val="24"/>
          <w:szCs w:val="24"/>
        </w:rPr>
        <w:t>{</w:t>
      </w:r>
      <w:r>
        <w:rPr>
          <w:rFonts w:hint="eastAsia"/>
          <w:bCs/>
          <w:sz w:val="24"/>
          <w:szCs w:val="24"/>
        </w:rPr>
        <w:t>含</w:t>
      </w:r>
      <w:r>
        <w:rPr>
          <w:rFonts w:hint="eastAsia"/>
          <w:bCs/>
          <w:sz w:val="24"/>
          <w:szCs w:val="24"/>
        </w:rPr>
        <w:t>0.5ml</w:t>
      </w:r>
      <w:r>
        <w:rPr>
          <w:rFonts w:hint="eastAsia"/>
          <w:bCs/>
          <w:sz w:val="24"/>
          <w:szCs w:val="24"/>
        </w:rPr>
        <w:t>和</w:t>
      </w:r>
      <w:r>
        <w:rPr>
          <w:rFonts w:hint="eastAsia"/>
          <w:bCs/>
          <w:sz w:val="24"/>
          <w:szCs w:val="24"/>
        </w:rPr>
        <w:t>0.2ml</w:t>
      </w:r>
      <w:r>
        <w:rPr>
          <w:rFonts w:hint="eastAsia"/>
          <w:bCs/>
          <w:sz w:val="24"/>
          <w:szCs w:val="24"/>
        </w:rPr>
        <w:t>适配器</w:t>
      </w:r>
      <w:r>
        <w:rPr>
          <w:rFonts w:hint="eastAsia"/>
          <w:bCs/>
          <w:sz w:val="24"/>
          <w:szCs w:val="24"/>
        </w:rPr>
        <w:t>}</w:t>
      </w:r>
    </w:p>
    <w:p w14:paraId="71D48A8B" w14:textId="77777777" w:rsidR="00465399" w:rsidRDefault="00465399" w:rsidP="00465399">
      <w:pPr>
        <w:adjustRightInd w:val="0"/>
        <w:snapToGrid w:val="0"/>
        <w:ind w:firstLine="420"/>
        <w:jc w:val="left"/>
        <w:rPr>
          <w:bCs/>
          <w:sz w:val="24"/>
          <w:szCs w:val="24"/>
        </w:rPr>
      </w:pPr>
      <w:r>
        <w:rPr>
          <w:rFonts w:hint="eastAsia"/>
          <w:bCs/>
          <w:sz w:val="24"/>
          <w:szCs w:val="24"/>
        </w:rPr>
        <w:t>12.</w:t>
      </w:r>
      <w:r>
        <w:rPr>
          <w:rFonts w:hint="eastAsia"/>
          <w:bCs/>
          <w:sz w:val="24"/>
          <w:szCs w:val="24"/>
        </w:rPr>
        <w:t>功率：</w:t>
      </w:r>
      <w:r>
        <w:rPr>
          <w:rFonts w:hint="eastAsia"/>
          <w:bCs/>
          <w:sz w:val="24"/>
          <w:szCs w:val="24"/>
        </w:rPr>
        <w:t>800 w</w:t>
      </w:r>
    </w:p>
    <w:p w14:paraId="01D3FC66" w14:textId="77777777" w:rsidR="00465399" w:rsidRDefault="00465399" w:rsidP="00465399">
      <w:pPr>
        <w:adjustRightInd w:val="0"/>
        <w:snapToGrid w:val="0"/>
        <w:spacing w:line="360" w:lineRule="auto"/>
        <w:ind w:left="1" w:hanging="1"/>
        <w:jc w:val="left"/>
        <w:rPr>
          <w:b/>
          <w:bCs/>
          <w:sz w:val="24"/>
          <w:szCs w:val="24"/>
        </w:rPr>
      </w:pPr>
    </w:p>
    <w:p w14:paraId="3C8678F2" w14:textId="77777777" w:rsidR="00465399" w:rsidRDefault="00465399" w:rsidP="00465399">
      <w:pPr>
        <w:adjustRightInd w:val="0"/>
        <w:snapToGrid w:val="0"/>
        <w:spacing w:line="360" w:lineRule="auto"/>
        <w:ind w:left="1" w:hanging="1"/>
        <w:jc w:val="left"/>
        <w:rPr>
          <w:b/>
          <w:bCs/>
          <w:sz w:val="24"/>
          <w:szCs w:val="24"/>
        </w:rPr>
      </w:pPr>
      <w:r>
        <w:rPr>
          <w:b/>
          <w:bCs/>
          <w:sz w:val="24"/>
          <w:szCs w:val="24"/>
        </w:rPr>
        <w:t>序号</w:t>
      </w:r>
      <w:r>
        <w:rPr>
          <w:rFonts w:hint="eastAsia"/>
          <w:b/>
          <w:bCs/>
          <w:sz w:val="24"/>
          <w:szCs w:val="24"/>
        </w:rPr>
        <w:t>3</w:t>
      </w:r>
      <w:r>
        <w:rPr>
          <w:b/>
          <w:bCs/>
          <w:sz w:val="24"/>
          <w:szCs w:val="24"/>
        </w:rPr>
        <w:t>：</w:t>
      </w:r>
      <w:r>
        <w:rPr>
          <w:rFonts w:hint="eastAsia"/>
          <w:b/>
          <w:bCs/>
          <w:sz w:val="24"/>
          <w:szCs w:val="24"/>
        </w:rPr>
        <w:t>制冰机</w:t>
      </w:r>
      <w:r>
        <w:rPr>
          <w:rFonts w:hint="eastAsia"/>
          <w:b/>
          <w:bCs/>
          <w:sz w:val="24"/>
          <w:szCs w:val="24"/>
        </w:rPr>
        <w:tab/>
      </w:r>
    </w:p>
    <w:p w14:paraId="0DDAB5FC" w14:textId="77777777" w:rsidR="00465399" w:rsidRDefault="00465399" w:rsidP="00465399">
      <w:pPr>
        <w:adjustRightInd w:val="0"/>
        <w:snapToGrid w:val="0"/>
        <w:ind w:firstLineChars="200" w:firstLine="480"/>
        <w:jc w:val="left"/>
        <w:rPr>
          <w:bCs/>
          <w:sz w:val="24"/>
          <w:szCs w:val="24"/>
        </w:rPr>
      </w:pPr>
      <w:r>
        <w:rPr>
          <w:rFonts w:hint="eastAsia"/>
          <w:bCs/>
          <w:sz w:val="24"/>
          <w:szCs w:val="24"/>
        </w:rPr>
        <w:t>性能特点</w:t>
      </w:r>
    </w:p>
    <w:p w14:paraId="1A843567"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1) </w:t>
      </w:r>
      <w:r>
        <w:rPr>
          <w:rFonts w:hint="eastAsia"/>
          <w:bCs/>
          <w:sz w:val="24"/>
          <w:szCs w:val="24"/>
        </w:rPr>
        <w:t>采用优质不锈钢外壳，防腐耐用，独立型</w:t>
      </w:r>
      <w:proofErr w:type="gramStart"/>
      <w:r>
        <w:rPr>
          <w:rFonts w:hint="eastAsia"/>
          <w:bCs/>
          <w:sz w:val="24"/>
          <w:szCs w:val="24"/>
        </w:rPr>
        <w:t>一</w:t>
      </w:r>
      <w:proofErr w:type="gramEnd"/>
      <w:r>
        <w:rPr>
          <w:rFonts w:hint="eastAsia"/>
          <w:bCs/>
          <w:sz w:val="24"/>
          <w:szCs w:val="24"/>
        </w:rPr>
        <w:t>体式结构，紧凑简洁，节省空间。</w:t>
      </w:r>
    </w:p>
    <w:p w14:paraId="5D017460"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2) </w:t>
      </w:r>
      <w:r>
        <w:rPr>
          <w:rFonts w:hint="eastAsia"/>
          <w:bCs/>
          <w:sz w:val="24"/>
          <w:szCs w:val="24"/>
        </w:rPr>
        <w:t>箱体隔热层为无氟发泡，保温效果好，内胆为无氟抑菌型，节能环保。</w:t>
      </w:r>
    </w:p>
    <w:p w14:paraId="1BDA7D6A"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3) </w:t>
      </w:r>
      <w:r>
        <w:rPr>
          <w:rFonts w:hint="eastAsia"/>
          <w:bCs/>
          <w:sz w:val="24"/>
          <w:szCs w:val="24"/>
        </w:rPr>
        <w:t>采用优质高效</w:t>
      </w:r>
      <w:r>
        <w:rPr>
          <w:rFonts w:hint="eastAsia"/>
          <w:bCs/>
          <w:sz w:val="24"/>
          <w:szCs w:val="24"/>
        </w:rPr>
        <w:t>R134a</w:t>
      </w:r>
      <w:r>
        <w:rPr>
          <w:rFonts w:hint="eastAsia"/>
          <w:bCs/>
          <w:sz w:val="24"/>
          <w:szCs w:val="24"/>
        </w:rPr>
        <w:t>无氟压缩机，零部件均经</w:t>
      </w:r>
      <w:r>
        <w:rPr>
          <w:rFonts w:hint="eastAsia"/>
          <w:bCs/>
          <w:sz w:val="24"/>
          <w:szCs w:val="24"/>
        </w:rPr>
        <w:t>SGS</w:t>
      </w:r>
      <w:r>
        <w:rPr>
          <w:rFonts w:hint="eastAsia"/>
          <w:bCs/>
          <w:sz w:val="24"/>
          <w:szCs w:val="24"/>
        </w:rPr>
        <w:t>公司检测，符合欧盟</w:t>
      </w:r>
      <w:r>
        <w:rPr>
          <w:rFonts w:hint="eastAsia"/>
          <w:bCs/>
          <w:sz w:val="24"/>
          <w:szCs w:val="24"/>
        </w:rPr>
        <w:t>RoHs</w:t>
      </w:r>
      <w:r>
        <w:rPr>
          <w:rFonts w:hint="eastAsia"/>
          <w:bCs/>
          <w:sz w:val="24"/>
          <w:szCs w:val="24"/>
        </w:rPr>
        <w:t>环保指令要求。</w:t>
      </w:r>
    </w:p>
    <w:p w14:paraId="280A0C9F" w14:textId="77777777" w:rsidR="00465399" w:rsidRDefault="00465399" w:rsidP="00465399">
      <w:pPr>
        <w:adjustRightInd w:val="0"/>
        <w:snapToGrid w:val="0"/>
        <w:ind w:firstLineChars="200" w:firstLine="480"/>
        <w:jc w:val="left"/>
        <w:rPr>
          <w:bCs/>
          <w:sz w:val="24"/>
          <w:szCs w:val="24"/>
        </w:rPr>
      </w:pPr>
      <w:r>
        <w:rPr>
          <w:rFonts w:hint="eastAsia"/>
          <w:bCs/>
          <w:sz w:val="24"/>
          <w:szCs w:val="24"/>
        </w:rPr>
        <w:t>技术参数</w:t>
      </w:r>
    </w:p>
    <w:p w14:paraId="249303AF"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制冰量</w:t>
      </w:r>
      <w:r>
        <w:rPr>
          <w:rFonts w:hint="eastAsia"/>
          <w:bCs/>
          <w:sz w:val="24"/>
          <w:szCs w:val="24"/>
        </w:rPr>
        <w:t xml:space="preserve"> (kg/24h) 70</w:t>
      </w:r>
    </w:p>
    <w:p w14:paraId="370114D6"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proofErr w:type="gramStart"/>
      <w:r>
        <w:rPr>
          <w:rFonts w:hint="eastAsia"/>
          <w:bCs/>
          <w:sz w:val="24"/>
          <w:szCs w:val="24"/>
        </w:rPr>
        <w:t>储冰量</w:t>
      </w:r>
      <w:proofErr w:type="gramEnd"/>
      <w:r>
        <w:rPr>
          <w:rFonts w:hint="eastAsia"/>
          <w:bCs/>
          <w:sz w:val="24"/>
          <w:szCs w:val="24"/>
        </w:rPr>
        <w:t xml:space="preserve"> (kg) 25 </w:t>
      </w:r>
    </w:p>
    <w:p w14:paraId="3F891B6D"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冷凝方式</w:t>
      </w:r>
      <w:r>
        <w:rPr>
          <w:rFonts w:hint="eastAsia"/>
          <w:bCs/>
          <w:sz w:val="24"/>
          <w:szCs w:val="24"/>
        </w:rPr>
        <w:t xml:space="preserve"> </w:t>
      </w:r>
      <w:r>
        <w:rPr>
          <w:rFonts w:hint="eastAsia"/>
          <w:bCs/>
          <w:sz w:val="24"/>
          <w:szCs w:val="24"/>
        </w:rPr>
        <w:t>风冷</w:t>
      </w:r>
    </w:p>
    <w:p w14:paraId="09EDFB98"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耗水量</w:t>
      </w:r>
      <w:r>
        <w:rPr>
          <w:rFonts w:hint="eastAsia"/>
          <w:bCs/>
          <w:sz w:val="24"/>
          <w:szCs w:val="24"/>
        </w:rPr>
        <w:t xml:space="preserve">(L/H) </w:t>
      </w:r>
      <w:r>
        <w:rPr>
          <w:rFonts w:hint="eastAsia"/>
          <w:bCs/>
          <w:sz w:val="24"/>
          <w:szCs w:val="24"/>
        </w:rPr>
        <w:t>≤</w:t>
      </w:r>
      <w:r>
        <w:rPr>
          <w:rFonts w:hint="eastAsia"/>
          <w:bCs/>
          <w:sz w:val="24"/>
          <w:szCs w:val="24"/>
        </w:rPr>
        <w:t>2.9</w:t>
      </w:r>
    </w:p>
    <w:p w14:paraId="09D9A547" w14:textId="77777777" w:rsidR="00465399" w:rsidRDefault="00465399" w:rsidP="00465399">
      <w:pPr>
        <w:adjustRightInd w:val="0"/>
        <w:snapToGrid w:val="0"/>
        <w:ind w:firstLineChars="200" w:firstLine="480"/>
        <w:jc w:val="left"/>
        <w:rPr>
          <w:bCs/>
          <w:sz w:val="24"/>
          <w:szCs w:val="24"/>
        </w:rPr>
      </w:pPr>
      <w:r>
        <w:rPr>
          <w:rFonts w:hint="eastAsia"/>
          <w:bCs/>
          <w:sz w:val="24"/>
          <w:szCs w:val="24"/>
        </w:rPr>
        <w:lastRenderedPageBreak/>
        <w:t>5.</w:t>
      </w:r>
      <w:r>
        <w:rPr>
          <w:rFonts w:hint="eastAsia"/>
          <w:bCs/>
          <w:sz w:val="24"/>
          <w:szCs w:val="24"/>
        </w:rPr>
        <w:t>压缩机</w:t>
      </w:r>
      <w:r>
        <w:rPr>
          <w:rFonts w:hint="eastAsia"/>
          <w:bCs/>
          <w:sz w:val="24"/>
          <w:szCs w:val="24"/>
        </w:rPr>
        <w:t>/</w:t>
      </w:r>
      <w:r>
        <w:rPr>
          <w:rFonts w:hint="eastAsia"/>
          <w:bCs/>
          <w:sz w:val="24"/>
          <w:szCs w:val="24"/>
        </w:rPr>
        <w:t>制冷剂</w:t>
      </w:r>
      <w:r>
        <w:rPr>
          <w:rFonts w:hint="eastAsia"/>
          <w:bCs/>
          <w:sz w:val="24"/>
          <w:szCs w:val="24"/>
        </w:rPr>
        <w:t xml:space="preserve"> </w:t>
      </w:r>
      <w:r>
        <w:rPr>
          <w:rFonts w:hint="eastAsia"/>
          <w:bCs/>
          <w:sz w:val="24"/>
          <w:szCs w:val="24"/>
        </w:rPr>
        <w:t>进口无氟</w:t>
      </w:r>
      <w:r>
        <w:rPr>
          <w:rFonts w:hint="eastAsia"/>
          <w:bCs/>
          <w:sz w:val="24"/>
          <w:szCs w:val="24"/>
        </w:rPr>
        <w:t>/R134a</w:t>
      </w:r>
    </w:p>
    <w:p w14:paraId="7DA64AF6"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箱体外壳</w:t>
      </w:r>
      <w:r>
        <w:rPr>
          <w:rFonts w:hint="eastAsia"/>
          <w:bCs/>
          <w:sz w:val="24"/>
          <w:szCs w:val="24"/>
        </w:rPr>
        <w:t xml:space="preserve"> </w:t>
      </w:r>
      <w:r>
        <w:rPr>
          <w:rFonts w:hint="eastAsia"/>
          <w:bCs/>
          <w:sz w:val="24"/>
          <w:szCs w:val="24"/>
        </w:rPr>
        <w:t>不锈钢</w:t>
      </w:r>
    </w:p>
    <w:p w14:paraId="6F96CC14"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输入功率</w:t>
      </w:r>
      <w:r>
        <w:rPr>
          <w:rFonts w:hint="eastAsia"/>
          <w:bCs/>
          <w:sz w:val="24"/>
          <w:szCs w:val="24"/>
        </w:rPr>
        <w:t>(w) 420</w:t>
      </w:r>
    </w:p>
    <w:p w14:paraId="07202044"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箱体外形尺寸</w:t>
      </w:r>
      <w:r>
        <w:rPr>
          <w:rFonts w:hint="eastAsia"/>
          <w:bCs/>
          <w:sz w:val="24"/>
          <w:szCs w:val="24"/>
        </w:rPr>
        <w:t xml:space="preserve"> (</w:t>
      </w:r>
      <w:r>
        <w:rPr>
          <w:rFonts w:hint="eastAsia"/>
          <w:bCs/>
          <w:sz w:val="24"/>
          <w:szCs w:val="24"/>
        </w:rPr>
        <w:t>长</w:t>
      </w:r>
      <w:r>
        <w:rPr>
          <w:rFonts w:hint="eastAsia"/>
          <w:bCs/>
          <w:sz w:val="24"/>
          <w:szCs w:val="24"/>
        </w:rPr>
        <w:t>X</w:t>
      </w:r>
      <w:r>
        <w:rPr>
          <w:rFonts w:hint="eastAsia"/>
          <w:bCs/>
          <w:sz w:val="24"/>
          <w:szCs w:val="24"/>
        </w:rPr>
        <w:t>宽</w:t>
      </w:r>
      <w:r>
        <w:rPr>
          <w:rFonts w:hint="eastAsia"/>
          <w:bCs/>
          <w:sz w:val="24"/>
          <w:szCs w:val="24"/>
        </w:rPr>
        <w:t>X</w:t>
      </w:r>
      <w:r>
        <w:rPr>
          <w:rFonts w:hint="eastAsia"/>
          <w:bCs/>
          <w:sz w:val="24"/>
          <w:szCs w:val="24"/>
        </w:rPr>
        <w:t>高</w:t>
      </w:r>
      <w:r>
        <w:rPr>
          <w:rFonts w:hint="eastAsia"/>
          <w:bCs/>
          <w:sz w:val="24"/>
          <w:szCs w:val="24"/>
        </w:rPr>
        <w:t xml:space="preserve">)(mm) 548X611X883 </w:t>
      </w:r>
    </w:p>
    <w:p w14:paraId="76829410"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proofErr w:type="gramStart"/>
      <w:r>
        <w:rPr>
          <w:rFonts w:hint="eastAsia"/>
          <w:bCs/>
          <w:sz w:val="24"/>
          <w:szCs w:val="24"/>
        </w:rPr>
        <w:t>包装外净尺寸</w:t>
      </w:r>
      <w:proofErr w:type="gramEnd"/>
      <w:r>
        <w:rPr>
          <w:rFonts w:hint="eastAsia"/>
          <w:bCs/>
          <w:sz w:val="24"/>
          <w:szCs w:val="24"/>
        </w:rPr>
        <w:t xml:space="preserve"> (</w:t>
      </w:r>
      <w:r>
        <w:rPr>
          <w:rFonts w:hint="eastAsia"/>
          <w:bCs/>
          <w:sz w:val="24"/>
          <w:szCs w:val="24"/>
        </w:rPr>
        <w:t>长</w:t>
      </w:r>
      <w:r>
        <w:rPr>
          <w:rFonts w:hint="eastAsia"/>
          <w:bCs/>
          <w:sz w:val="24"/>
          <w:szCs w:val="24"/>
        </w:rPr>
        <w:t>X</w:t>
      </w:r>
      <w:r>
        <w:rPr>
          <w:rFonts w:hint="eastAsia"/>
          <w:bCs/>
          <w:sz w:val="24"/>
          <w:szCs w:val="24"/>
        </w:rPr>
        <w:t>宽</w:t>
      </w:r>
      <w:r>
        <w:rPr>
          <w:rFonts w:hint="eastAsia"/>
          <w:bCs/>
          <w:sz w:val="24"/>
          <w:szCs w:val="24"/>
        </w:rPr>
        <w:t>X</w:t>
      </w:r>
      <w:r>
        <w:rPr>
          <w:rFonts w:hint="eastAsia"/>
          <w:bCs/>
          <w:sz w:val="24"/>
          <w:szCs w:val="24"/>
        </w:rPr>
        <w:t>高</w:t>
      </w:r>
      <w:r>
        <w:rPr>
          <w:rFonts w:hint="eastAsia"/>
          <w:bCs/>
          <w:sz w:val="24"/>
          <w:szCs w:val="24"/>
        </w:rPr>
        <w:t>)(mm) 625</w:t>
      </w:r>
      <w:r>
        <w:rPr>
          <w:rFonts w:hint="eastAsia"/>
          <w:bCs/>
          <w:sz w:val="24"/>
          <w:szCs w:val="24"/>
        </w:rPr>
        <w:t>×</w:t>
      </w:r>
      <w:r>
        <w:rPr>
          <w:rFonts w:hint="eastAsia"/>
          <w:bCs/>
          <w:sz w:val="24"/>
          <w:szCs w:val="24"/>
        </w:rPr>
        <w:t>690</w:t>
      </w:r>
      <w:r>
        <w:rPr>
          <w:rFonts w:hint="eastAsia"/>
          <w:bCs/>
          <w:sz w:val="24"/>
          <w:szCs w:val="24"/>
        </w:rPr>
        <w:t>×</w:t>
      </w:r>
      <w:r>
        <w:rPr>
          <w:rFonts w:hint="eastAsia"/>
          <w:bCs/>
          <w:sz w:val="24"/>
          <w:szCs w:val="24"/>
        </w:rPr>
        <w:t xml:space="preserve">932 </w:t>
      </w:r>
    </w:p>
    <w:p w14:paraId="0A770EF8" w14:textId="77777777" w:rsidR="00465399" w:rsidRDefault="00465399" w:rsidP="00465399">
      <w:pPr>
        <w:adjustRightInd w:val="0"/>
        <w:snapToGrid w:val="0"/>
        <w:ind w:firstLineChars="200" w:firstLine="480"/>
        <w:jc w:val="left"/>
        <w:rPr>
          <w:bCs/>
          <w:sz w:val="24"/>
          <w:szCs w:val="24"/>
        </w:rPr>
      </w:pPr>
      <w:r>
        <w:rPr>
          <w:rFonts w:hint="eastAsia"/>
          <w:bCs/>
          <w:sz w:val="24"/>
          <w:szCs w:val="24"/>
        </w:rPr>
        <w:t>10.</w:t>
      </w:r>
      <w:r>
        <w:rPr>
          <w:rFonts w:hint="eastAsia"/>
          <w:bCs/>
          <w:sz w:val="24"/>
          <w:szCs w:val="24"/>
        </w:rPr>
        <w:t>净</w:t>
      </w:r>
      <w:r>
        <w:rPr>
          <w:rFonts w:hint="eastAsia"/>
          <w:bCs/>
          <w:sz w:val="24"/>
          <w:szCs w:val="24"/>
        </w:rPr>
        <w:t xml:space="preserve"> </w:t>
      </w:r>
      <w:r>
        <w:rPr>
          <w:rFonts w:hint="eastAsia"/>
          <w:bCs/>
          <w:sz w:val="24"/>
          <w:szCs w:val="24"/>
        </w:rPr>
        <w:t>重</w:t>
      </w:r>
      <w:r>
        <w:rPr>
          <w:rFonts w:hint="eastAsia"/>
          <w:bCs/>
          <w:sz w:val="24"/>
          <w:szCs w:val="24"/>
        </w:rPr>
        <w:t xml:space="preserve">(Kg) 57 </w:t>
      </w:r>
    </w:p>
    <w:p w14:paraId="1485FBF7"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毛</w:t>
      </w:r>
      <w:r>
        <w:rPr>
          <w:rFonts w:hint="eastAsia"/>
          <w:bCs/>
          <w:sz w:val="24"/>
          <w:szCs w:val="24"/>
        </w:rPr>
        <w:t xml:space="preserve"> </w:t>
      </w:r>
      <w:r>
        <w:rPr>
          <w:rFonts w:hint="eastAsia"/>
          <w:bCs/>
          <w:sz w:val="24"/>
          <w:szCs w:val="24"/>
        </w:rPr>
        <w:t>重</w:t>
      </w:r>
      <w:r>
        <w:rPr>
          <w:rFonts w:hint="eastAsia"/>
          <w:bCs/>
          <w:sz w:val="24"/>
          <w:szCs w:val="24"/>
        </w:rPr>
        <w:t xml:space="preserve">(Kg) 62 </w:t>
      </w:r>
    </w:p>
    <w:p w14:paraId="731FEB39" w14:textId="77777777" w:rsidR="00465399" w:rsidRDefault="00465399" w:rsidP="00465399">
      <w:pPr>
        <w:adjustRightInd w:val="0"/>
        <w:snapToGrid w:val="0"/>
        <w:jc w:val="left"/>
        <w:rPr>
          <w:b/>
          <w:bCs/>
          <w:sz w:val="24"/>
          <w:szCs w:val="24"/>
        </w:rPr>
      </w:pPr>
    </w:p>
    <w:p w14:paraId="2A8FE843" w14:textId="77777777" w:rsidR="00465399" w:rsidRDefault="00465399" w:rsidP="00465399">
      <w:pPr>
        <w:adjustRightInd w:val="0"/>
        <w:snapToGrid w:val="0"/>
        <w:spacing w:line="360" w:lineRule="auto"/>
        <w:ind w:left="1" w:hanging="1"/>
        <w:jc w:val="left"/>
        <w:rPr>
          <w:b/>
          <w:bCs/>
          <w:sz w:val="24"/>
          <w:szCs w:val="24"/>
        </w:rPr>
      </w:pPr>
      <w:r>
        <w:rPr>
          <w:b/>
          <w:bCs/>
          <w:sz w:val="24"/>
          <w:szCs w:val="24"/>
        </w:rPr>
        <w:t>序号</w:t>
      </w:r>
      <w:r>
        <w:rPr>
          <w:rFonts w:hint="eastAsia"/>
          <w:b/>
          <w:bCs/>
          <w:sz w:val="24"/>
          <w:szCs w:val="24"/>
        </w:rPr>
        <w:t>4</w:t>
      </w:r>
      <w:r>
        <w:rPr>
          <w:b/>
          <w:bCs/>
          <w:sz w:val="24"/>
          <w:szCs w:val="24"/>
        </w:rPr>
        <w:t>：</w:t>
      </w:r>
      <w:r>
        <w:rPr>
          <w:rFonts w:hint="eastAsia"/>
          <w:b/>
          <w:bCs/>
          <w:sz w:val="24"/>
          <w:szCs w:val="24"/>
        </w:rPr>
        <w:t>旋转蒸发仪</w:t>
      </w:r>
      <w:r>
        <w:rPr>
          <w:rFonts w:hint="eastAsia"/>
          <w:b/>
          <w:bCs/>
          <w:sz w:val="24"/>
          <w:szCs w:val="24"/>
        </w:rPr>
        <w:tab/>
      </w:r>
    </w:p>
    <w:p w14:paraId="6DCE243C"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电压</w:t>
      </w:r>
      <w:r>
        <w:rPr>
          <w:rFonts w:hint="eastAsia"/>
          <w:bCs/>
          <w:sz w:val="24"/>
          <w:szCs w:val="24"/>
        </w:rPr>
        <w:t xml:space="preserve"> </w:t>
      </w:r>
      <w:r>
        <w:rPr>
          <w:rFonts w:hint="eastAsia"/>
          <w:bCs/>
          <w:sz w:val="24"/>
          <w:szCs w:val="24"/>
        </w:rPr>
        <w:t>：</w:t>
      </w:r>
      <w:r>
        <w:rPr>
          <w:rFonts w:hint="eastAsia"/>
          <w:bCs/>
          <w:sz w:val="24"/>
          <w:szCs w:val="24"/>
        </w:rPr>
        <w:t>100-120V/200-240V</w:t>
      </w:r>
    </w:p>
    <w:p w14:paraId="18510018"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频率：</w:t>
      </w:r>
      <w:r>
        <w:rPr>
          <w:rFonts w:hint="eastAsia"/>
          <w:bCs/>
          <w:sz w:val="24"/>
          <w:szCs w:val="24"/>
        </w:rPr>
        <w:t>50/60Hz</w:t>
      </w:r>
    </w:p>
    <w:p w14:paraId="767D5A94"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功率：</w:t>
      </w:r>
      <w:r>
        <w:rPr>
          <w:rFonts w:hint="eastAsia"/>
          <w:bCs/>
          <w:sz w:val="24"/>
          <w:szCs w:val="24"/>
        </w:rPr>
        <w:t>1400W</w:t>
      </w:r>
    </w:p>
    <w:p w14:paraId="4208D301"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电机：直流无刷电机</w:t>
      </w:r>
    </w:p>
    <w:p w14:paraId="6793B549"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速度范围：</w:t>
      </w:r>
      <w:r>
        <w:rPr>
          <w:rFonts w:hint="eastAsia"/>
          <w:bCs/>
          <w:sz w:val="24"/>
          <w:szCs w:val="24"/>
        </w:rPr>
        <w:t>20-280rpm</w:t>
      </w:r>
    </w:p>
    <w:p w14:paraId="289EAF40"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速度显示：</w:t>
      </w:r>
      <w:r>
        <w:rPr>
          <w:rFonts w:hint="eastAsia"/>
          <w:bCs/>
          <w:sz w:val="24"/>
          <w:szCs w:val="24"/>
        </w:rPr>
        <w:t>LCD</w:t>
      </w:r>
    </w:p>
    <w:p w14:paraId="6AB5FC25"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正反向旋转：有</w:t>
      </w:r>
    </w:p>
    <w:p w14:paraId="629705BC"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温度范围：室温</w:t>
      </w:r>
      <w:r>
        <w:rPr>
          <w:rFonts w:hint="eastAsia"/>
          <w:bCs/>
          <w:sz w:val="24"/>
          <w:szCs w:val="24"/>
        </w:rPr>
        <w:t>-180</w:t>
      </w:r>
      <w:r>
        <w:rPr>
          <w:rFonts w:hint="eastAsia"/>
          <w:bCs/>
          <w:sz w:val="24"/>
          <w:szCs w:val="24"/>
        </w:rPr>
        <w:t>℃</w:t>
      </w:r>
    </w:p>
    <w:p w14:paraId="56C3E585"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温度控制精度</w:t>
      </w:r>
      <w:r>
        <w:rPr>
          <w:rFonts w:hint="eastAsia"/>
          <w:bCs/>
          <w:sz w:val="24"/>
          <w:szCs w:val="24"/>
        </w:rPr>
        <w:t xml:space="preserve">  </w:t>
      </w:r>
    </w:p>
    <w:p w14:paraId="3449128F" w14:textId="77777777" w:rsidR="00465399" w:rsidRDefault="00465399" w:rsidP="00465399">
      <w:pPr>
        <w:adjustRightInd w:val="0"/>
        <w:snapToGrid w:val="0"/>
        <w:ind w:firstLineChars="200" w:firstLine="480"/>
        <w:jc w:val="left"/>
        <w:rPr>
          <w:bCs/>
          <w:sz w:val="24"/>
          <w:szCs w:val="24"/>
        </w:rPr>
      </w:pPr>
      <w:r>
        <w:rPr>
          <w:rFonts w:hint="eastAsia"/>
          <w:bCs/>
          <w:sz w:val="24"/>
          <w:szCs w:val="24"/>
        </w:rPr>
        <w:t>10.</w:t>
      </w:r>
      <w:r>
        <w:rPr>
          <w:rFonts w:hint="eastAsia"/>
          <w:bCs/>
          <w:sz w:val="24"/>
          <w:szCs w:val="24"/>
        </w:rPr>
        <w:t>水浴：±</w:t>
      </w:r>
      <w:r>
        <w:rPr>
          <w:rFonts w:hint="eastAsia"/>
          <w:bCs/>
          <w:sz w:val="24"/>
          <w:szCs w:val="24"/>
        </w:rPr>
        <w:t>1</w:t>
      </w:r>
      <w:r>
        <w:rPr>
          <w:rFonts w:hint="eastAsia"/>
          <w:bCs/>
          <w:sz w:val="24"/>
          <w:szCs w:val="24"/>
        </w:rPr>
        <w:t>℃；油浴：±</w:t>
      </w:r>
      <w:r>
        <w:rPr>
          <w:rFonts w:hint="eastAsia"/>
          <w:bCs/>
          <w:sz w:val="24"/>
          <w:szCs w:val="24"/>
        </w:rPr>
        <w:t>3</w:t>
      </w:r>
      <w:r>
        <w:rPr>
          <w:rFonts w:hint="eastAsia"/>
          <w:bCs/>
          <w:sz w:val="24"/>
          <w:szCs w:val="24"/>
        </w:rPr>
        <w:t>℃</w:t>
      </w:r>
    </w:p>
    <w:p w14:paraId="7259B95C"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加热功率：</w:t>
      </w:r>
      <w:r>
        <w:rPr>
          <w:rFonts w:hint="eastAsia"/>
          <w:bCs/>
          <w:sz w:val="24"/>
          <w:szCs w:val="24"/>
        </w:rPr>
        <w:t>1300W</w:t>
      </w:r>
    </w:p>
    <w:p w14:paraId="7728EE36" w14:textId="77777777" w:rsidR="00465399" w:rsidRDefault="00465399" w:rsidP="00465399">
      <w:pPr>
        <w:adjustRightInd w:val="0"/>
        <w:snapToGrid w:val="0"/>
        <w:ind w:firstLineChars="200" w:firstLine="480"/>
        <w:jc w:val="left"/>
        <w:rPr>
          <w:bCs/>
          <w:sz w:val="24"/>
          <w:szCs w:val="24"/>
        </w:rPr>
      </w:pPr>
      <w:r>
        <w:rPr>
          <w:rFonts w:hint="eastAsia"/>
          <w:bCs/>
          <w:sz w:val="24"/>
          <w:szCs w:val="24"/>
        </w:rPr>
        <w:t>12.</w:t>
      </w:r>
      <w:r>
        <w:rPr>
          <w:rFonts w:hint="eastAsia"/>
          <w:bCs/>
          <w:sz w:val="24"/>
          <w:szCs w:val="24"/>
        </w:rPr>
        <w:t>温度显示：</w:t>
      </w:r>
      <w:r>
        <w:rPr>
          <w:rFonts w:hint="eastAsia"/>
          <w:bCs/>
          <w:sz w:val="24"/>
          <w:szCs w:val="24"/>
        </w:rPr>
        <w:t>LCD</w:t>
      </w:r>
    </w:p>
    <w:p w14:paraId="78478E1E" w14:textId="77777777" w:rsidR="00465399" w:rsidRDefault="00465399" w:rsidP="00465399">
      <w:pPr>
        <w:adjustRightInd w:val="0"/>
        <w:snapToGrid w:val="0"/>
        <w:ind w:firstLineChars="200" w:firstLine="480"/>
        <w:jc w:val="left"/>
        <w:rPr>
          <w:bCs/>
          <w:sz w:val="24"/>
          <w:szCs w:val="24"/>
        </w:rPr>
      </w:pPr>
      <w:r>
        <w:rPr>
          <w:rFonts w:hint="eastAsia"/>
          <w:bCs/>
          <w:sz w:val="24"/>
          <w:szCs w:val="24"/>
        </w:rPr>
        <w:t>13.</w:t>
      </w:r>
      <w:r>
        <w:rPr>
          <w:rFonts w:hint="eastAsia"/>
          <w:bCs/>
          <w:sz w:val="24"/>
          <w:szCs w:val="24"/>
        </w:rPr>
        <w:t>升降方式：电动</w:t>
      </w:r>
    </w:p>
    <w:p w14:paraId="6C240284" w14:textId="77777777" w:rsidR="00465399" w:rsidRDefault="00465399" w:rsidP="00465399">
      <w:pPr>
        <w:adjustRightInd w:val="0"/>
        <w:snapToGrid w:val="0"/>
        <w:ind w:firstLineChars="200" w:firstLine="480"/>
        <w:jc w:val="left"/>
        <w:rPr>
          <w:bCs/>
          <w:sz w:val="24"/>
          <w:szCs w:val="24"/>
        </w:rPr>
      </w:pPr>
      <w:r>
        <w:rPr>
          <w:rFonts w:hint="eastAsia"/>
          <w:bCs/>
          <w:sz w:val="24"/>
          <w:szCs w:val="24"/>
        </w:rPr>
        <w:t>14.</w:t>
      </w:r>
      <w:r>
        <w:rPr>
          <w:rFonts w:hint="eastAsia"/>
          <w:bCs/>
          <w:sz w:val="24"/>
          <w:szCs w:val="24"/>
        </w:rPr>
        <w:t>升降行程：</w:t>
      </w:r>
      <w:r>
        <w:rPr>
          <w:rFonts w:hint="eastAsia"/>
          <w:bCs/>
          <w:sz w:val="24"/>
          <w:szCs w:val="24"/>
        </w:rPr>
        <w:t>150mm</w:t>
      </w:r>
    </w:p>
    <w:p w14:paraId="3C817844" w14:textId="77777777" w:rsidR="00465399" w:rsidRDefault="00465399" w:rsidP="00465399">
      <w:pPr>
        <w:adjustRightInd w:val="0"/>
        <w:snapToGrid w:val="0"/>
        <w:ind w:firstLineChars="200" w:firstLine="480"/>
        <w:jc w:val="left"/>
        <w:rPr>
          <w:bCs/>
          <w:sz w:val="24"/>
          <w:szCs w:val="24"/>
        </w:rPr>
      </w:pPr>
      <w:r>
        <w:rPr>
          <w:rFonts w:hint="eastAsia"/>
          <w:bCs/>
          <w:sz w:val="24"/>
          <w:szCs w:val="24"/>
        </w:rPr>
        <w:t>15.</w:t>
      </w:r>
      <w:r>
        <w:rPr>
          <w:rFonts w:hint="eastAsia"/>
          <w:bCs/>
          <w:sz w:val="24"/>
          <w:szCs w:val="24"/>
        </w:rPr>
        <w:t>定时：有</w:t>
      </w:r>
    </w:p>
    <w:p w14:paraId="4DEF9B59" w14:textId="77777777" w:rsidR="00465399" w:rsidRDefault="00465399" w:rsidP="00465399">
      <w:pPr>
        <w:adjustRightInd w:val="0"/>
        <w:snapToGrid w:val="0"/>
        <w:ind w:firstLineChars="200" w:firstLine="480"/>
        <w:jc w:val="left"/>
        <w:rPr>
          <w:bCs/>
          <w:sz w:val="24"/>
          <w:szCs w:val="24"/>
        </w:rPr>
      </w:pPr>
      <w:r>
        <w:rPr>
          <w:rFonts w:hint="eastAsia"/>
          <w:bCs/>
          <w:sz w:val="24"/>
          <w:szCs w:val="24"/>
        </w:rPr>
        <w:t>16.</w:t>
      </w:r>
      <w:r>
        <w:rPr>
          <w:rFonts w:hint="eastAsia"/>
          <w:bCs/>
          <w:sz w:val="24"/>
          <w:szCs w:val="24"/>
        </w:rPr>
        <w:t>时间显示：</w:t>
      </w:r>
      <w:r>
        <w:rPr>
          <w:rFonts w:hint="eastAsia"/>
          <w:bCs/>
          <w:sz w:val="24"/>
          <w:szCs w:val="24"/>
        </w:rPr>
        <w:t>LCD</w:t>
      </w:r>
    </w:p>
    <w:p w14:paraId="7C278C94" w14:textId="77777777" w:rsidR="00465399" w:rsidRDefault="00465399" w:rsidP="00465399">
      <w:pPr>
        <w:adjustRightInd w:val="0"/>
        <w:snapToGrid w:val="0"/>
        <w:ind w:firstLineChars="200" w:firstLine="480"/>
        <w:jc w:val="left"/>
        <w:rPr>
          <w:bCs/>
          <w:sz w:val="24"/>
          <w:szCs w:val="24"/>
        </w:rPr>
      </w:pPr>
      <w:r>
        <w:rPr>
          <w:rFonts w:hint="eastAsia"/>
          <w:bCs/>
          <w:sz w:val="24"/>
          <w:szCs w:val="24"/>
        </w:rPr>
        <w:t>17.</w:t>
      </w:r>
      <w:r>
        <w:rPr>
          <w:rFonts w:hint="eastAsia"/>
          <w:bCs/>
          <w:sz w:val="24"/>
          <w:szCs w:val="24"/>
        </w:rPr>
        <w:t>时间设置范围：</w:t>
      </w:r>
      <w:r>
        <w:rPr>
          <w:rFonts w:hint="eastAsia"/>
          <w:bCs/>
          <w:sz w:val="24"/>
          <w:szCs w:val="24"/>
        </w:rPr>
        <w:t>1-999min</w:t>
      </w:r>
    </w:p>
    <w:p w14:paraId="14491583" w14:textId="77777777" w:rsidR="00465399" w:rsidRDefault="00465399" w:rsidP="00465399">
      <w:pPr>
        <w:adjustRightInd w:val="0"/>
        <w:snapToGrid w:val="0"/>
        <w:ind w:firstLineChars="200" w:firstLine="480"/>
        <w:jc w:val="left"/>
        <w:rPr>
          <w:bCs/>
          <w:sz w:val="24"/>
          <w:szCs w:val="24"/>
        </w:rPr>
      </w:pPr>
      <w:r>
        <w:rPr>
          <w:rFonts w:hint="eastAsia"/>
          <w:bCs/>
          <w:sz w:val="24"/>
          <w:szCs w:val="24"/>
        </w:rPr>
        <w:t>18.</w:t>
      </w:r>
      <w:r>
        <w:rPr>
          <w:rFonts w:hint="eastAsia"/>
          <w:bCs/>
          <w:sz w:val="24"/>
          <w:szCs w:val="24"/>
        </w:rPr>
        <w:t>尺寸</w:t>
      </w:r>
      <w:r>
        <w:rPr>
          <w:rFonts w:hint="eastAsia"/>
          <w:bCs/>
          <w:sz w:val="24"/>
          <w:szCs w:val="24"/>
        </w:rPr>
        <w:t xml:space="preserve">   [ </w:t>
      </w:r>
      <w:r>
        <w:rPr>
          <w:rFonts w:hint="eastAsia"/>
          <w:bCs/>
          <w:sz w:val="24"/>
          <w:szCs w:val="24"/>
        </w:rPr>
        <w:t>长×宽×高</w:t>
      </w:r>
      <w:r>
        <w:rPr>
          <w:rFonts w:hint="eastAsia"/>
          <w:bCs/>
          <w:sz w:val="24"/>
          <w:szCs w:val="24"/>
        </w:rPr>
        <w:t xml:space="preserve"> ]</w:t>
      </w:r>
      <w:r>
        <w:rPr>
          <w:rFonts w:hint="eastAsia"/>
          <w:bCs/>
          <w:sz w:val="24"/>
          <w:szCs w:val="24"/>
        </w:rPr>
        <w:t>：</w:t>
      </w:r>
      <w:r>
        <w:rPr>
          <w:rFonts w:hint="eastAsia"/>
          <w:bCs/>
          <w:sz w:val="24"/>
          <w:szCs w:val="24"/>
        </w:rPr>
        <w:t>465</w:t>
      </w:r>
      <w:r>
        <w:rPr>
          <w:rFonts w:hint="eastAsia"/>
          <w:bCs/>
          <w:sz w:val="24"/>
          <w:szCs w:val="24"/>
        </w:rPr>
        <w:t>×</w:t>
      </w:r>
      <w:r>
        <w:rPr>
          <w:rFonts w:hint="eastAsia"/>
          <w:bCs/>
          <w:sz w:val="24"/>
          <w:szCs w:val="24"/>
        </w:rPr>
        <w:t>457</w:t>
      </w:r>
      <w:r>
        <w:rPr>
          <w:rFonts w:hint="eastAsia"/>
          <w:bCs/>
          <w:sz w:val="24"/>
          <w:szCs w:val="24"/>
        </w:rPr>
        <w:t>×</w:t>
      </w:r>
      <w:r>
        <w:rPr>
          <w:rFonts w:hint="eastAsia"/>
          <w:bCs/>
          <w:sz w:val="24"/>
          <w:szCs w:val="24"/>
        </w:rPr>
        <w:t>583mm</w:t>
      </w:r>
    </w:p>
    <w:p w14:paraId="52CAECEC" w14:textId="77777777" w:rsidR="00465399" w:rsidRDefault="00465399" w:rsidP="00465399">
      <w:pPr>
        <w:adjustRightInd w:val="0"/>
        <w:snapToGrid w:val="0"/>
        <w:ind w:firstLineChars="200" w:firstLine="480"/>
        <w:jc w:val="left"/>
        <w:rPr>
          <w:bCs/>
          <w:sz w:val="24"/>
          <w:szCs w:val="24"/>
        </w:rPr>
      </w:pPr>
      <w:r>
        <w:rPr>
          <w:rFonts w:hint="eastAsia"/>
          <w:bCs/>
          <w:sz w:val="24"/>
          <w:szCs w:val="24"/>
        </w:rPr>
        <w:t>19.</w:t>
      </w:r>
      <w:r>
        <w:rPr>
          <w:rFonts w:hint="eastAsia"/>
          <w:bCs/>
          <w:sz w:val="24"/>
          <w:szCs w:val="24"/>
        </w:rPr>
        <w:t>重量：</w:t>
      </w:r>
      <w:r>
        <w:rPr>
          <w:rFonts w:hint="eastAsia"/>
          <w:bCs/>
          <w:sz w:val="24"/>
          <w:szCs w:val="24"/>
        </w:rPr>
        <w:t>15kg</w:t>
      </w:r>
    </w:p>
    <w:p w14:paraId="4DF00BA0" w14:textId="77777777" w:rsidR="00465399" w:rsidRDefault="00465399" w:rsidP="00465399">
      <w:pPr>
        <w:adjustRightInd w:val="0"/>
        <w:snapToGrid w:val="0"/>
        <w:ind w:firstLineChars="200" w:firstLine="480"/>
        <w:jc w:val="left"/>
        <w:rPr>
          <w:bCs/>
          <w:sz w:val="24"/>
          <w:szCs w:val="24"/>
        </w:rPr>
      </w:pPr>
      <w:r>
        <w:rPr>
          <w:rFonts w:hint="eastAsia"/>
          <w:bCs/>
          <w:sz w:val="24"/>
          <w:szCs w:val="24"/>
        </w:rPr>
        <w:t>20.</w:t>
      </w:r>
      <w:r>
        <w:rPr>
          <w:rFonts w:hint="eastAsia"/>
          <w:bCs/>
          <w:sz w:val="24"/>
          <w:szCs w:val="24"/>
        </w:rPr>
        <w:t>允许环境温度范围</w:t>
      </w:r>
      <w:r>
        <w:rPr>
          <w:rFonts w:hint="eastAsia"/>
          <w:bCs/>
          <w:sz w:val="24"/>
          <w:szCs w:val="24"/>
        </w:rPr>
        <w:t xml:space="preserve"> </w:t>
      </w:r>
      <w:r>
        <w:rPr>
          <w:rFonts w:hint="eastAsia"/>
          <w:bCs/>
          <w:sz w:val="24"/>
          <w:szCs w:val="24"/>
        </w:rPr>
        <w:t>：</w:t>
      </w:r>
      <w:r>
        <w:rPr>
          <w:rFonts w:hint="eastAsia"/>
          <w:bCs/>
          <w:sz w:val="24"/>
          <w:szCs w:val="24"/>
        </w:rPr>
        <w:t>5-40</w:t>
      </w:r>
      <w:r>
        <w:rPr>
          <w:rFonts w:hint="eastAsia"/>
          <w:bCs/>
          <w:sz w:val="24"/>
          <w:szCs w:val="24"/>
        </w:rPr>
        <w:t>℃</w:t>
      </w:r>
    </w:p>
    <w:p w14:paraId="0CFAD690" w14:textId="77777777" w:rsidR="00465399" w:rsidRDefault="00465399" w:rsidP="00465399">
      <w:pPr>
        <w:adjustRightInd w:val="0"/>
        <w:snapToGrid w:val="0"/>
        <w:ind w:firstLineChars="200" w:firstLine="480"/>
        <w:jc w:val="left"/>
        <w:rPr>
          <w:bCs/>
          <w:sz w:val="24"/>
          <w:szCs w:val="24"/>
        </w:rPr>
      </w:pPr>
      <w:r>
        <w:rPr>
          <w:rFonts w:hint="eastAsia"/>
          <w:bCs/>
          <w:sz w:val="24"/>
          <w:szCs w:val="24"/>
        </w:rPr>
        <w:t>21.</w:t>
      </w:r>
      <w:r>
        <w:rPr>
          <w:rFonts w:hint="eastAsia"/>
          <w:bCs/>
          <w:sz w:val="24"/>
          <w:szCs w:val="24"/>
        </w:rPr>
        <w:t>允许相对湿度：</w:t>
      </w:r>
      <w:r>
        <w:rPr>
          <w:rFonts w:hint="eastAsia"/>
          <w:bCs/>
          <w:sz w:val="24"/>
          <w:szCs w:val="24"/>
        </w:rPr>
        <w:t>80% RH</w:t>
      </w:r>
    </w:p>
    <w:p w14:paraId="0E061933" w14:textId="77777777" w:rsidR="00465399" w:rsidRDefault="00465399" w:rsidP="00465399">
      <w:pPr>
        <w:adjustRightInd w:val="0"/>
        <w:snapToGrid w:val="0"/>
        <w:ind w:firstLineChars="200" w:firstLine="480"/>
        <w:jc w:val="left"/>
        <w:rPr>
          <w:bCs/>
          <w:sz w:val="24"/>
          <w:szCs w:val="24"/>
        </w:rPr>
      </w:pPr>
      <w:r>
        <w:rPr>
          <w:rFonts w:hint="eastAsia"/>
          <w:bCs/>
          <w:sz w:val="24"/>
          <w:szCs w:val="24"/>
        </w:rPr>
        <w:t>22.</w:t>
      </w:r>
      <w:r>
        <w:rPr>
          <w:rFonts w:hint="eastAsia"/>
          <w:bCs/>
          <w:sz w:val="24"/>
          <w:szCs w:val="24"/>
        </w:rPr>
        <w:t>外壳防护等级：</w:t>
      </w:r>
      <w:r>
        <w:rPr>
          <w:rFonts w:hint="eastAsia"/>
          <w:bCs/>
          <w:sz w:val="24"/>
          <w:szCs w:val="24"/>
        </w:rPr>
        <w:t>IP20</w:t>
      </w:r>
    </w:p>
    <w:p w14:paraId="1B016690" w14:textId="77777777" w:rsidR="00465399" w:rsidRDefault="00465399" w:rsidP="00465399">
      <w:pPr>
        <w:adjustRightInd w:val="0"/>
        <w:snapToGrid w:val="0"/>
        <w:ind w:firstLineChars="200" w:firstLine="480"/>
        <w:jc w:val="left"/>
        <w:rPr>
          <w:bCs/>
          <w:sz w:val="24"/>
          <w:szCs w:val="24"/>
        </w:rPr>
      </w:pPr>
      <w:r>
        <w:rPr>
          <w:rFonts w:hint="eastAsia"/>
          <w:bCs/>
          <w:sz w:val="24"/>
          <w:szCs w:val="24"/>
        </w:rPr>
        <w:t>23.USB</w:t>
      </w:r>
      <w:r>
        <w:rPr>
          <w:rFonts w:hint="eastAsia"/>
          <w:bCs/>
          <w:sz w:val="24"/>
          <w:szCs w:val="24"/>
        </w:rPr>
        <w:t>接口：有</w:t>
      </w:r>
    </w:p>
    <w:p w14:paraId="1FC85C29" w14:textId="77777777" w:rsidR="00465399" w:rsidRDefault="00465399" w:rsidP="00465399">
      <w:pPr>
        <w:adjustRightInd w:val="0"/>
        <w:snapToGrid w:val="0"/>
        <w:jc w:val="left"/>
        <w:rPr>
          <w:b/>
          <w:bCs/>
          <w:sz w:val="24"/>
          <w:szCs w:val="24"/>
        </w:rPr>
      </w:pPr>
    </w:p>
    <w:p w14:paraId="64844D0F" w14:textId="77777777" w:rsidR="00465399" w:rsidRDefault="00465399" w:rsidP="00465399">
      <w:pPr>
        <w:adjustRightInd w:val="0"/>
        <w:snapToGrid w:val="0"/>
        <w:spacing w:line="360" w:lineRule="auto"/>
        <w:ind w:left="1" w:hanging="1"/>
        <w:jc w:val="left"/>
        <w:rPr>
          <w:b/>
          <w:bCs/>
          <w:sz w:val="24"/>
          <w:szCs w:val="24"/>
        </w:rPr>
      </w:pPr>
      <w:r>
        <w:rPr>
          <w:b/>
          <w:bCs/>
          <w:sz w:val="24"/>
          <w:szCs w:val="24"/>
        </w:rPr>
        <w:t>序号</w:t>
      </w:r>
      <w:r>
        <w:rPr>
          <w:rFonts w:hint="eastAsia"/>
          <w:b/>
          <w:bCs/>
          <w:sz w:val="24"/>
          <w:szCs w:val="24"/>
        </w:rPr>
        <w:t>5</w:t>
      </w:r>
      <w:r>
        <w:rPr>
          <w:b/>
          <w:bCs/>
          <w:sz w:val="24"/>
          <w:szCs w:val="24"/>
        </w:rPr>
        <w:t>：</w:t>
      </w:r>
      <w:r>
        <w:rPr>
          <w:rFonts w:hint="eastAsia"/>
          <w:b/>
          <w:bCs/>
          <w:sz w:val="24"/>
          <w:szCs w:val="24"/>
        </w:rPr>
        <w:t>超声波清洗机</w:t>
      </w:r>
      <w:r>
        <w:rPr>
          <w:rFonts w:hint="eastAsia"/>
          <w:b/>
          <w:bCs/>
          <w:sz w:val="24"/>
          <w:szCs w:val="24"/>
        </w:rPr>
        <w:tab/>
      </w:r>
    </w:p>
    <w:p w14:paraId="428D332F"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外形尺寸：</w:t>
      </w:r>
      <w:r>
        <w:rPr>
          <w:rFonts w:hint="eastAsia"/>
          <w:bCs/>
          <w:sz w:val="24"/>
          <w:szCs w:val="24"/>
        </w:rPr>
        <w:t xml:space="preserve">410*260*380mm                             </w:t>
      </w:r>
    </w:p>
    <w:p w14:paraId="3DF159C8"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内槽尺寸：</w:t>
      </w:r>
      <w:r>
        <w:rPr>
          <w:rFonts w:hint="eastAsia"/>
          <w:bCs/>
          <w:sz w:val="24"/>
          <w:szCs w:val="24"/>
        </w:rPr>
        <w:t>300*150*180mm</w:t>
      </w:r>
    </w:p>
    <w:p w14:paraId="6F0E20F9"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容量：</w:t>
      </w:r>
      <w:r>
        <w:rPr>
          <w:rFonts w:hint="eastAsia"/>
          <w:bCs/>
          <w:sz w:val="24"/>
          <w:szCs w:val="24"/>
        </w:rPr>
        <w:t>8L</w:t>
      </w:r>
    </w:p>
    <w:p w14:paraId="0C13F010"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超声频率：</w:t>
      </w:r>
      <w:r>
        <w:rPr>
          <w:rFonts w:hint="eastAsia"/>
          <w:bCs/>
          <w:sz w:val="24"/>
          <w:szCs w:val="24"/>
        </w:rPr>
        <w:t>40KHz</w:t>
      </w:r>
    </w:p>
    <w:p w14:paraId="73ED562C"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超声功率：</w:t>
      </w:r>
      <w:r>
        <w:rPr>
          <w:rFonts w:hint="eastAsia"/>
          <w:bCs/>
          <w:sz w:val="24"/>
          <w:szCs w:val="24"/>
        </w:rPr>
        <w:t>150W</w:t>
      </w:r>
    </w:p>
    <w:p w14:paraId="730FD74F"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加热功率：</w:t>
      </w:r>
      <w:r>
        <w:rPr>
          <w:rFonts w:hint="eastAsia"/>
          <w:bCs/>
          <w:sz w:val="24"/>
          <w:szCs w:val="24"/>
        </w:rPr>
        <w:t>400W</w:t>
      </w:r>
    </w:p>
    <w:p w14:paraId="41C3DF52"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温度设定范围：室温</w:t>
      </w:r>
      <w:r>
        <w:rPr>
          <w:rFonts w:hint="eastAsia"/>
          <w:bCs/>
          <w:sz w:val="24"/>
          <w:szCs w:val="24"/>
        </w:rPr>
        <w:t>-80</w:t>
      </w:r>
      <w:r>
        <w:rPr>
          <w:rFonts w:hint="eastAsia"/>
          <w:bCs/>
          <w:sz w:val="24"/>
          <w:szCs w:val="24"/>
        </w:rPr>
        <w:t>℃</w:t>
      </w:r>
    </w:p>
    <w:p w14:paraId="125B1CBE"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工作时间可调：</w:t>
      </w:r>
      <w:r>
        <w:rPr>
          <w:rFonts w:hint="eastAsia"/>
          <w:bCs/>
          <w:sz w:val="24"/>
          <w:szCs w:val="24"/>
        </w:rPr>
        <w:t>1-20min</w:t>
      </w:r>
    </w:p>
    <w:p w14:paraId="4C6A513B"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其他配置：手控进排水、清洗网篮、</w:t>
      </w:r>
      <w:proofErr w:type="gramStart"/>
      <w:r>
        <w:rPr>
          <w:rFonts w:hint="eastAsia"/>
          <w:bCs/>
          <w:sz w:val="24"/>
          <w:szCs w:val="24"/>
        </w:rPr>
        <w:t>降音盖</w:t>
      </w:r>
      <w:proofErr w:type="gramEnd"/>
      <w:r>
        <w:rPr>
          <w:rFonts w:hint="eastAsia"/>
          <w:bCs/>
          <w:sz w:val="24"/>
          <w:szCs w:val="24"/>
        </w:rPr>
        <w:t>、</w:t>
      </w:r>
      <w:r>
        <w:rPr>
          <w:rFonts w:hint="eastAsia"/>
          <w:bCs/>
          <w:sz w:val="24"/>
          <w:szCs w:val="24"/>
        </w:rPr>
        <w:t>220V/50Hz</w:t>
      </w:r>
      <w:r>
        <w:rPr>
          <w:rFonts w:hint="eastAsia"/>
          <w:bCs/>
          <w:sz w:val="24"/>
          <w:szCs w:val="24"/>
        </w:rPr>
        <w:t>电源</w:t>
      </w:r>
    </w:p>
    <w:p w14:paraId="25BB24B8"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主要性能特点</w:t>
      </w:r>
    </w:p>
    <w:p w14:paraId="177C69FB"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lastRenderedPageBreak/>
        <w:t>经典机械式控制，操作简单方便</w:t>
      </w:r>
      <w:r>
        <w:rPr>
          <w:rFonts w:hint="eastAsia"/>
          <w:bCs/>
          <w:sz w:val="24"/>
          <w:szCs w:val="24"/>
        </w:rPr>
        <w:t xml:space="preserve"> </w:t>
      </w:r>
    </w:p>
    <w:p w14:paraId="1AFA926F"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清洗</w:t>
      </w:r>
      <w:proofErr w:type="gramStart"/>
      <w:r>
        <w:rPr>
          <w:rFonts w:hint="eastAsia"/>
          <w:bCs/>
          <w:sz w:val="24"/>
          <w:szCs w:val="24"/>
        </w:rPr>
        <w:t>器主体</w:t>
      </w:r>
      <w:proofErr w:type="gramEnd"/>
      <w:r>
        <w:rPr>
          <w:rFonts w:hint="eastAsia"/>
          <w:bCs/>
          <w:sz w:val="24"/>
          <w:szCs w:val="24"/>
        </w:rPr>
        <w:t>材质均为</w:t>
      </w:r>
      <w:r>
        <w:rPr>
          <w:rFonts w:hint="eastAsia"/>
          <w:bCs/>
          <w:sz w:val="24"/>
          <w:szCs w:val="24"/>
        </w:rPr>
        <w:t>304</w:t>
      </w:r>
      <w:r>
        <w:rPr>
          <w:rFonts w:hint="eastAsia"/>
          <w:bCs/>
          <w:sz w:val="24"/>
          <w:szCs w:val="24"/>
        </w:rPr>
        <w:t>优质不锈钢</w:t>
      </w:r>
    </w:p>
    <w:p w14:paraId="19D07468"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w:t>
      </w:r>
      <w:r>
        <w:rPr>
          <w:rFonts w:hint="eastAsia"/>
          <w:bCs/>
          <w:sz w:val="24"/>
          <w:szCs w:val="24"/>
        </w:rPr>
        <w:t>V</w:t>
      </w:r>
      <w:r>
        <w:rPr>
          <w:rFonts w:hint="eastAsia"/>
          <w:bCs/>
          <w:sz w:val="24"/>
          <w:szCs w:val="24"/>
        </w:rPr>
        <w:t>型”系列清洗机密封性好，并具有隔音、隔热效果</w:t>
      </w:r>
      <w:r>
        <w:rPr>
          <w:rFonts w:hint="eastAsia"/>
          <w:bCs/>
          <w:sz w:val="24"/>
          <w:szCs w:val="24"/>
        </w:rPr>
        <w:t xml:space="preserve"> </w:t>
      </w:r>
    </w:p>
    <w:p w14:paraId="6D0E8994" w14:textId="77777777" w:rsidR="00465399" w:rsidRDefault="00465399" w:rsidP="00465399">
      <w:pPr>
        <w:numPr>
          <w:ilvl w:val="0"/>
          <w:numId w:val="32"/>
        </w:numPr>
        <w:adjustRightInd w:val="0"/>
        <w:snapToGrid w:val="0"/>
        <w:ind w:left="0" w:firstLine="425"/>
        <w:jc w:val="left"/>
        <w:rPr>
          <w:bCs/>
          <w:sz w:val="24"/>
          <w:szCs w:val="24"/>
        </w:rPr>
      </w:pPr>
      <w:r>
        <w:rPr>
          <w:rFonts w:hint="eastAsia"/>
          <w:bCs/>
          <w:sz w:val="24"/>
          <w:szCs w:val="24"/>
        </w:rPr>
        <w:t>清洗器电路及器件升级并匹配，电功转换率高、无功损耗低</w:t>
      </w:r>
    </w:p>
    <w:p w14:paraId="61C0DDC3" w14:textId="77777777" w:rsidR="00465399" w:rsidRDefault="00465399" w:rsidP="00465399">
      <w:pPr>
        <w:numPr>
          <w:ilvl w:val="0"/>
          <w:numId w:val="32"/>
        </w:numPr>
        <w:adjustRightInd w:val="0"/>
        <w:snapToGrid w:val="0"/>
        <w:ind w:left="0" w:firstLine="425"/>
        <w:jc w:val="left"/>
        <w:rPr>
          <w:bCs/>
          <w:sz w:val="24"/>
          <w:szCs w:val="24"/>
        </w:rPr>
      </w:pPr>
      <w:proofErr w:type="gramStart"/>
      <w:r>
        <w:rPr>
          <w:rFonts w:hint="eastAsia"/>
          <w:bCs/>
          <w:sz w:val="24"/>
          <w:szCs w:val="24"/>
        </w:rPr>
        <w:t>标配常规</w:t>
      </w:r>
      <w:proofErr w:type="gramEnd"/>
      <w:r>
        <w:rPr>
          <w:rFonts w:hint="eastAsia"/>
          <w:bCs/>
          <w:sz w:val="24"/>
          <w:szCs w:val="24"/>
        </w:rPr>
        <w:t>换能器功率</w:t>
      </w:r>
      <w:r>
        <w:rPr>
          <w:rFonts w:hint="eastAsia"/>
          <w:bCs/>
          <w:sz w:val="24"/>
          <w:szCs w:val="24"/>
        </w:rPr>
        <w:t>50W/</w:t>
      </w:r>
      <w:proofErr w:type="gramStart"/>
      <w:r>
        <w:rPr>
          <w:rFonts w:hint="eastAsia"/>
          <w:bCs/>
          <w:sz w:val="24"/>
          <w:szCs w:val="24"/>
        </w:rPr>
        <w:t>个</w:t>
      </w:r>
      <w:proofErr w:type="gramEnd"/>
      <w:r>
        <w:rPr>
          <w:rFonts w:hint="eastAsia"/>
          <w:bCs/>
          <w:sz w:val="24"/>
          <w:szCs w:val="24"/>
        </w:rPr>
        <w:t>、频率</w:t>
      </w:r>
      <w:r>
        <w:rPr>
          <w:rFonts w:hint="eastAsia"/>
          <w:bCs/>
          <w:sz w:val="24"/>
          <w:szCs w:val="24"/>
        </w:rPr>
        <w:t xml:space="preserve">40KHz </w:t>
      </w:r>
    </w:p>
    <w:p w14:paraId="3F086A5D" w14:textId="77777777" w:rsidR="00465399" w:rsidRDefault="00465399" w:rsidP="00465399">
      <w:pPr>
        <w:adjustRightInd w:val="0"/>
        <w:snapToGrid w:val="0"/>
        <w:jc w:val="left"/>
        <w:rPr>
          <w:b/>
          <w:bCs/>
          <w:sz w:val="24"/>
          <w:szCs w:val="24"/>
        </w:rPr>
      </w:pPr>
    </w:p>
    <w:p w14:paraId="40E55A89"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6</w:t>
      </w:r>
      <w:r>
        <w:rPr>
          <w:b/>
          <w:bCs/>
          <w:sz w:val="24"/>
          <w:szCs w:val="24"/>
        </w:rPr>
        <w:t>：</w:t>
      </w:r>
      <w:r>
        <w:rPr>
          <w:rFonts w:hint="eastAsia"/>
          <w:b/>
          <w:bCs/>
          <w:sz w:val="24"/>
          <w:szCs w:val="24"/>
        </w:rPr>
        <w:t>恒温培养箱</w:t>
      </w:r>
      <w:r>
        <w:rPr>
          <w:rFonts w:hint="eastAsia"/>
          <w:bCs/>
          <w:sz w:val="24"/>
          <w:szCs w:val="24"/>
        </w:rPr>
        <w:tab/>
      </w:r>
    </w:p>
    <w:p w14:paraId="39CF1110"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电源电压：</w:t>
      </w:r>
      <w:r>
        <w:rPr>
          <w:rFonts w:hint="eastAsia"/>
          <w:bCs/>
          <w:sz w:val="24"/>
          <w:szCs w:val="24"/>
        </w:rPr>
        <w:t xml:space="preserve"> AC220V 50HZ</w:t>
      </w:r>
    </w:p>
    <w:p w14:paraId="57CE5DBD"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控温范围：</w:t>
      </w:r>
      <w:r>
        <w:rPr>
          <w:rFonts w:hint="eastAsia"/>
          <w:bCs/>
          <w:sz w:val="24"/>
          <w:szCs w:val="24"/>
        </w:rPr>
        <w:t xml:space="preserve"> RT+5</w:t>
      </w:r>
      <w:r>
        <w:rPr>
          <w:rFonts w:hint="eastAsia"/>
          <w:bCs/>
          <w:sz w:val="24"/>
          <w:szCs w:val="24"/>
        </w:rPr>
        <w:t>～</w:t>
      </w:r>
      <w:r>
        <w:rPr>
          <w:rFonts w:hint="eastAsia"/>
          <w:bCs/>
          <w:sz w:val="24"/>
          <w:szCs w:val="24"/>
        </w:rPr>
        <w:t>80</w:t>
      </w:r>
      <w:r>
        <w:rPr>
          <w:rFonts w:hint="eastAsia"/>
          <w:bCs/>
          <w:sz w:val="24"/>
          <w:szCs w:val="24"/>
        </w:rPr>
        <w:t>℃</w:t>
      </w:r>
    </w:p>
    <w:p w14:paraId="22EF0E14"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温度分辨率</w:t>
      </w:r>
      <w:r>
        <w:rPr>
          <w:rFonts w:hint="eastAsia"/>
          <w:bCs/>
          <w:sz w:val="24"/>
          <w:szCs w:val="24"/>
        </w:rPr>
        <w:t>/</w:t>
      </w:r>
      <w:r>
        <w:rPr>
          <w:rFonts w:hint="eastAsia"/>
          <w:bCs/>
          <w:sz w:val="24"/>
          <w:szCs w:val="24"/>
        </w:rPr>
        <w:t>波动度：</w:t>
      </w:r>
      <w:r>
        <w:rPr>
          <w:rFonts w:hint="eastAsia"/>
          <w:bCs/>
          <w:sz w:val="24"/>
          <w:szCs w:val="24"/>
        </w:rPr>
        <w:t xml:space="preserve"> 0.1</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0.2</w:t>
      </w:r>
      <w:r>
        <w:rPr>
          <w:rFonts w:hint="eastAsia"/>
          <w:bCs/>
          <w:sz w:val="24"/>
          <w:szCs w:val="24"/>
        </w:rPr>
        <w:t>℃</w:t>
      </w:r>
    </w:p>
    <w:p w14:paraId="47FBD6C1"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温度均匀度</w:t>
      </w:r>
      <w:r>
        <w:rPr>
          <w:rFonts w:hint="eastAsia"/>
          <w:bCs/>
          <w:sz w:val="24"/>
          <w:szCs w:val="24"/>
        </w:rPr>
        <w:t xml:space="preserve"> </w:t>
      </w:r>
      <w:r>
        <w:rPr>
          <w:rFonts w:hint="eastAsia"/>
          <w:bCs/>
          <w:sz w:val="24"/>
          <w:szCs w:val="24"/>
        </w:rPr>
        <w:t>：±</w:t>
      </w:r>
      <w:r>
        <w:rPr>
          <w:rFonts w:hint="eastAsia"/>
          <w:bCs/>
          <w:sz w:val="24"/>
          <w:szCs w:val="24"/>
        </w:rPr>
        <w:t>1.5</w:t>
      </w:r>
      <w:r>
        <w:rPr>
          <w:rFonts w:hint="eastAsia"/>
          <w:bCs/>
          <w:sz w:val="24"/>
          <w:szCs w:val="24"/>
        </w:rPr>
        <w:t>℃</w:t>
      </w:r>
      <w:r>
        <w:rPr>
          <w:rFonts w:hint="eastAsia"/>
          <w:bCs/>
          <w:sz w:val="24"/>
          <w:szCs w:val="24"/>
        </w:rPr>
        <w:t xml:space="preserve"> (</w:t>
      </w:r>
      <w:r>
        <w:rPr>
          <w:rFonts w:hint="eastAsia"/>
          <w:bCs/>
          <w:sz w:val="24"/>
          <w:szCs w:val="24"/>
        </w:rPr>
        <w:t>测试点为</w:t>
      </w:r>
      <w:r>
        <w:rPr>
          <w:rFonts w:hint="eastAsia"/>
          <w:bCs/>
          <w:sz w:val="24"/>
          <w:szCs w:val="24"/>
        </w:rPr>
        <w:t>37</w:t>
      </w:r>
      <w:r>
        <w:rPr>
          <w:rFonts w:hint="eastAsia"/>
          <w:bCs/>
          <w:sz w:val="24"/>
          <w:szCs w:val="24"/>
        </w:rPr>
        <w:t>℃</w:t>
      </w:r>
      <w:r>
        <w:rPr>
          <w:rFonts w:hint="eastAsia"/>
          <w:bCs/>
          <w:sz w:val="24"/>
          <w:szCs w:val="24"/>
        </w:rPr>
        <w:t>)</w:t>
      </w:r>
    </w:p>
    <w:p w14:paraId="236A7A83"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工作环境温度</w:t>
      </w:r>
      <w:r>
        <w:rPr>
          <w:rFonts w:hint="eastAsia"/>
          <w:bCs/>
          <w:sz w:val="24"/>
          <w:szCs w:val="24"/>
        </w:rPr>
        <w:t xml:space="preserve"> </w:t>
      </w:r>
      <w:r>
        <w:rPr>
          <w:rFonts w:hint="eastAsia"/>
          <w:bCs/>
          <w:sz w:val="24"/>
          <w:szCs w:val="24"/>
        </w:rPr>
        <w:t>：</w:t>
      </w:r>
      <w:r>
        <w:rPr>
          <w:rFonts w:hint="eastAsia"/>
          <w:bCs/>
          <w:sz w:val="24"/>
          <w:szCs w:val="24"/>
        </w:rPr>
        <w:t>+5</w:t>
      </w:r>
      <w:r>
        <w:rPr>
          <w:rFonts w:hint="eastAsia"/>
          <w:bCs/>
          <w:sz w:val="24"/>
          <w:szCs w:val="24"/>
        </w:rPr>
        <w:t>～</w:t>
      </w:r>
      <w:r>
        <w:rPr>
          <w:rFonts w:hint="eastAsia"/>
          <w:bCs/>
          <w:sz w:val="24"/>
          <w:szCs w:val="24"/>
        </w:rPr>
        <w:t>35</w:t>
      </w:r>
      <w:r>
        <w:rPr>
          <w:rFonts w:hint="eastAsia"/>
          <w:bCs/>
          <w:sz w:val="24"/>
          <w:szCs w:val="24"/>
        </w:rPr>
        <w:t>℃</w:t>
      </w:r>
    </w:p>
    <w:p w14:paraId="46EAC99C"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观察窗</w:t>
      </w:r>
      <w:r>
        <w:rPr>
          <w:rFonts w:hint="eastAsia"/>
          <w:bCs/>
          <w:sz w:val="24"/>
          <w:szCs w:val="24"/>
        </w:rPr>
        <w:t xml:space="preserve"> </w:t>
      </w:r>
      <w:r>
        <w:rPr>
          <w:rFonts w:hint="eastAsia"/>
          <w:bCs/>
          <w:sz w:val="24"/>
          <w:szCs w:val="24"/>
        </w:rPr>
        <w:t>：有</w:t>
      </w:r>
    </w:p>
    <w:p w14:paraId="38452D3B"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输入功率</w:t>
      </w:r>
      <w:r>
        <w:rPr>
          <w:rFonts w:hint="eastAsia"/>
          <w:bCs/>
          <w:sz w:val="24"/>
          <w:szCs w:val="24"/>
        </w:rPr>
        <w:t xml:space="preserve"> 250W</w:t>
      </w:r>
    </w:p>
    <w:p w14:paraId="50E4F5D1" w14:textId="77777777" w:rsidR="00465399" w:rsidRDefault="00465399" w:rsidP="00465399">
      <w:pPr>
        <w:numPr>
          <w:ilvl w:val="0"/>
          <w:numId w:val="33"/>
        </w:numPr>
        <w:adjustRightInd w:val="0"/>
        <w:snapToGrid w:val="0"/>
        <w:ind w:left="0" w:firstLine="420"/>
        <w:jc w:val="left"/>
        <w:rPr>
          <w:bCs/>
          <w:sz w:val="24"/>
          <w:szCs w:val="24"/>
        </w:rPr>
      </w:pPr>
      <w:r>
        <w:rPr>
          <w:rFonts w:hint="eastAsia"/>
          <w:bCs/>
          <w:sz w:val="24"/>
          <w:szCs w:val="24"/>
        </w:rPr>
        <w:t>内胆尺寸</w:t>
      </w:r>
      <w:r>
        <w:rPr>
          <w:rFonts w:hint="eastAsia"/>
          <w:bCs/>
          <w:sz w:val="24"/>
          <w:szCs w:val="24"/>
        </w:rPr>
        <w:t>(mm)W</w:t>
      </w:r>
      <w:r>
        <w:rPr>
          <w:rFonts w:hint="eastAsia"/>
          <w:bCs/>
          <w:sz w:val="24"/>
          <w:szCs w:val="24"/>
        </w:rPr>
        <w:t>×</w:t>
      </w:r>
      <w:r>
        <w:rPr>
          <w:rFonts w:hint="eastAsia"/>
          <w:bCs/>
          <w:sz w:val="24"/>
          <w:szCs w:val="24"/>
        </w:rPr>
        <w:t>D</w:t>
      </w:r>
      <w:r>
        <w:rPr>
          <w:rFonts w:hint="eastAsia"/>
          <w:bCs/>
          <w:sz w:val="24"/>
          <w:szCs w:val="24"/>
        </w:rPr>
        <w:t>×</w:t>
      </w:r>
      <w:r>
        <w:rPr>
          <w:rFonts w:hint="eastAsia"/>
          <w:bCs/>
          <w:sz w:val="24"/>
          <w:szCs w:val="24"/>
        </w:rPr>
        <w:t>H 400</w:t>
      </w:r>
      <w:r>
        <w:rPr>
          <w:rFonts w:hint="eastAsia"/>
          <w:bCs/>
          <w:sz w:val="24"/>
          <w:szCs w:val="24"/>
        </w:rPr>
        <w:t>×</w:t>
      </w:r>
      <w:r>
        <w:rPr>
          <w:rFonts w:hint="eastAsia"/>
          <w:bCs/>
          <w:sz w:val="24"/>
          <w:szCs w:val="24"/>
        </w:rPr>
        <w:t>320</w:t>
      </w:r>
      <w:r>
        <w:rPr>
          <w:rFonts w:hint="eastAsia"/>
          <w:bCs/>
          <w:sz w:val="24"/>
          <w:szCs w:val="24"/>
        </w:rPr>
        <w:t>×</w:t>
      </w:r>
      <w:r>
        <w:rPr>
          <w:rFonts w:hint="eastAsia"/>
          <w:bCs/>
          <w:sz w:val="24"/>
          <w:szCs w:val="24"/>
        </w:rPr>
        <w:t>550</w:t>
      </w:r>
    </w:p>
    <w:p w14:paraId="7AB73467" w14:textId="77777777" w:rsidR="00465399" w:rsidRDefault="00465399" w:rsidP="00465399">
      <w:pPr>
        <w:numPr>
          <w:ilvl w:val="0"/>
          <w:numId w:val="33"/>
        </w:numPr>
        <w:adjustRightInd w:val="0"/>
        <w:ind w:left="0" w:firstLine="420"/>
      </w:pPr>
      <w:r>
        <w:rPr>
          <w:rFonts w:hint="eastAsia"/>
          <w:bCs/>
          <w:sz w:val="24"/>
          <w:szCs w:val="24"/>
        </w:rPr>
        <w:t>外形尺寸</w:t>
      </w:r>
      <w:r>
        <w:rPr>
          <w:rFonts w:hint="eastAsia"/>
          <w:bCs/>
          <w:sz w:val="24"/>
          <w:szCs w:val="24"/>
        </w:rPr>
        <w:t>(mm)W</w:t>
      </w:r>
      <w:r>
        <w:rPr>
          <w:rFonts w:hint="eastAsia"/>
          <w:bCs/>
          <w:sz w:val="24"/>
          <w:szCs w:val="24"/>
        </w:rPr>
        <w:t>×</w:t>
      </w:r>
      <w:r>
        <w:rPr>
          <w:rFonts w:hint="eastAsia"/>
          <w:bCs/>
          <w:sz w:val="24"/>
          <w:szCs w:val="24"/>
        </w:rPr>
        <w:t>D</w:t>
      </w:r>
      <w:r>
        <w:rPr>
          <w:rFonts w:hint="eastAsia"/>
          <w:bCs/>
          <w:sz w:val="24"/>
          <w:szCs w:val="24"/>
        </w:rPr>
        <w:t>×</w:t>
      </w:r>
      <w:r>
        <w:rPr>
          <w:rFonts w:hint="eastAsia"/>
          <w:bCs/>
          <w:sz w:val="24"/>
          <w:szCs w:val="24"/>
        </w:rPr>
        <w:t>H 550</w:t>
      </w:r>
      <w:r>
        <w:rPr>
          <w:rFonts w:hint="eastAsia"/>
          <w:bCs/>
          <w:sz w:val="24"/>
          <w:szCs w:val="24"/>
        </w:rPr>
        <w:t>×</w:t>
      </w:r>
      <w:r>
        <w:rPr>
          <w:rFonts w:hint="eastAsia"/>
          <w:bCs/>
          <w:sz w:val="24"/>
          <w:szCs w:val="24"/>
        </w:rPr>
        <w:t>660</w:t>
      </w:r>
      <w:r>
        <w:rPr>
          <w:rFonts w:hint="eastAsia"/>
          <w:bCs/>
          <w:sz w:val="24"/>
          <w:szCs w:val="24"/>
        </w:rPr>
        <w:t>×</w:t>
      </w:r>
      <w:r>
        <w:rPr>
          <w:rFonts w:hint="eastAsia"/>
          <w:bCs/>
          <w:sz w:val="24"/>
          <w:szCs w:val="24"/>
        </w:rPr>
        <w:t>750</w:t>
      </w:r>
    </w:p>
    <w:p w14:paraId="61625FAF" w14:textId="77777777" w:rsidR="00465399" w:rsidRDefault="00465399" w:rsidP="00465399">
      <w:pPr>
        <w:adjustRightInd w:val="0"/>
        <w:snapToGrid w:val="0"/>
        <w:jc w:val="left"/>
        <w:rPr>
          <w:b/>
          <w:bCs/>
          <w:sz w:val="24"/>
          <w:szCs w:val="24"/>
        </w:rPr>
      </w:pPr>
    </w:p>
    <w:p w14:paraId="15FD979D" w14:textId="77777777" w:rsidR="00465399" w:rsidRDefault="00465399" w:rsidP="00465399">
      <w:pPr>
        <w:adjustRightInd w:val="0"/>
        <w:snapToGrid w:val="0"/>
        <w:jc w:val="left"/>
        <w:rPr>
          <w:b/>
          <w:bCs/>
          <w:sz w:val="24"/>
          <w:szCs w:val="24"/>
        </w:rPr>
      </w:pPr>
      <w:r>
        <w:rPr>
          <w:b/>
          <w:bCs/>
          <w:sz w:val="24"/>
          <w:szCs w:val="24"/>
        </w:rPr>
        <w:t>序号</w:t>
      </w:r>
      <w:r>
        <w:rPr>
          <w:rFonts w:hint="eastAsia"/>
          <w:b/>
          <w:bCs/>
          <w:sz w:val="24"/>
          <w:szCs w:val="24"/>
        </w:rPr>
        <w:t>7</w:t>
      </w:r>
      <w:r>
        <w:rPr>
          <w:b/>
          <w:bCs/>
          <w:sz w:val="24"/>
          <w:szCs w:val="24"/>
        </w:rPr>
        <w:t>：</w:t>
      </w:r>
      <w:r>
        <w:rPr>
          <w:rFonts w:hint="eastAsia"/>
          <w:b/>
          <w:bCs/>
          <w:sz w:val="24"/>
          <w:szCs w:val="24"/>
        </w:rPr>
        <w:t>pH</w:t>
      </w:r>
      <w:r>
        <w:rPr>
          <w:rFonts w:hint="eastAsia"/>
          <w:b/>
          <w:bCs/>
          <w:sz w:val="24"/>
          <w:szCs w:val="24"/>
        </w:rPr>
        <w:t>计</w:t>
      </w:r>
      <w:r>
        <w:rPr>
          <w:rFonts w:hint="eastAsia"/>
          <w:b/>
          <w:bCs/>
          <w:sz w:val="24"/>
          <w:szCs w:val="24"/>
        </w:rPr>
        <w:t>(</w:t>
      </w:r>
      <w:r>
        <w:rPr>
          <w:rFonts w:hint="eastAsia"/>
          <w:b/>
          <w:bCs/>
          <w:sz w:val="24"/>
          <w:szCs w:val="24"/>
        </w:rPr>
        <w:t>酸度计）</w:t>
      </w:r>
      <w:r>
        <w:rPr>
          <w:rFonts w:hint="eastAsia"/>
          <w:b/>
          <w:bCs/>
          <w:sz w:val="24"/>
          <w:szCs w:val="24"/>
        </w:rPr>
        <w:tab/>
      </w:r>
    </w:p>
    <w:p w14:paraId="3CAE301C"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、技术参数</w:t>
      </w:r>
    </w:p>
    <w:p w14:paraId="0178865B"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w:t>
      </w:r>
      <w:r>
        <w:rPr>
          <w:rFonts w:hint="eastAsia"/>
          <w:bCs/>
          <w:sz w:val="24"/>
          <w:szCs w:val="24"/>
        </w:rPr>
        <w:t>PH</w:t>
      </w:r>
    </w:p>
    <w:p w14:paraId="07C6FEEB"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测量范围：</w:t>
      </w:r>
      <w:r>
        <w:rPr>
          <w:rFonts w:hint="eastAsia"/>
          <w:bCs/>
          <w:sz w:val="24"/>
          <w:szCs w:val="24"/>
        </w:rPr>
        <w:t xml:space="preserve"> -1.99 ~ 19.99</w:t>
      </w:r>
    </w:p>
    <w:p w14:paraId="782E3724"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可读性：</w:t>
      </w:r>
      <w:r>
        <w:rPr>
          <w:rFonts w:hint="eastAsia"/>
          <w:bCs/>
          <w:sz w:val="24"/>
          <w:szCs w:val="24"/>
        </w:rPr>
        <w:t xml:space="preserve"> 0.01</w:t>
      </w:r>
    </w:p>
    <w:p w14:paraId="20064725"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精度：</w:t>
      </w:r>
      <w:r>
        <w:rPr>
          <w:rFonts w:hint="eastAsia"/>
          <w:bCs/>
          <w:sz w:val="24"/>
          <w:szCs w:val="24"/>
        </w:rPr>
        <w:t xml:space="preserve"> </w:t>
      </w:r>
      <w:r>
        <w:rPr>
          <w:rFonts w:hint="eastAsia"/>
          <w:bCs/>
          <w:sz w:val="24"/>
          <w:szCs w:val="24"/>
        </w:rPr>
        <w:t>±</w:t>
      </w:r>
      <w:r>
        <w:rPr>
          <w:rFonts w:hint="eastAsia"/>
          <w:bCs/>
          <w:sz w:val="24"/>
          <w:szCs w:val="24"/>
        </w:rPr>
        <w:t>0.005</w:t>
      </w:r>
    </w:p>
    <w:p w14:paraId="2BE41742" w14:textId="77777777" w:rsidR="00465399" w:rsidRDefault="00465399" w:rsidP="00465399">
      <w:pPr>
        <w:adjustRightInd w:val="0"/>
        <w:snapToGrid w:val="0"/>
        <w:ind w:firstLineChars="200" w:firstLine="480"/>
        <w:jc w:val="left"/>
        <w:rPr>
          <w:bCs/>
          <w:sz w:val="24"/>
          <w:szCs w:val="24"/>
        </w:rPr>
      </w:pPr>
      <w:r>
        <w:rPr>
          <w:rFonts w:hint="eastAsia"/>
          <w:bCs/>
          <w:sz w:val="24"/>
          <w:szCs w:val="24"/>
        </w:rPr>
        <w:t>1.2</w:t>
      </w:r>
      <w:r>
        <w:rPr>
          <w:rFonts w:hint="eastAsia"/>
          <w:bCs/>
          <w:sz w:val="24"/>
          <w:szCs w:val="24"/>
        </w:rPr>
        <w:t>、</w:t>
      </w:r>
      <w:r>
        <w:rPr>
          <w:rFonts w:hint="eastAsia"/>
          <w:bCs/>
          <w:sz w:val="24"/>
          <w:szCs w:val="24"/>
        </w:rPr>
        <w:t>mV</w:t>
      </w:r>
    </w:p>
    <w:p w14:paraId="685CF705"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测量范围：</w:t>
      </w:r>
      <w:r>
        <w:rPr>
          <w:rFonts w:hint="eastAsia"/>
          <w:bCs/>
          <w:sz w:val="24"/>
          <w:szCs w:val="24"/>
        </w:rPr>
        <w:t xml:space="preserve"> -1999.9 </w:t>
      </w:r>
      <w:r>
        <w:rPr>
          <w:rFonts w:hint="eastAsia"/>
          <w:bCs/>
          <w:sz w:val="24"/>
          <w:szCs w:val="24"/>
        </w:rPr>
        <w:t>至</w:t>
      </w:r>
      <w:r>
        <w:rPr>
          <w:rFonts w:hint="eastAsia"/>
          <w:bCs/>
          <w:sz w:val="24"/>
          <w:szCs w:val="24"/>
        </w:rPr>
        <w:t xml:space="preserve"> 1999.9mV</w:t>
      </w:r>
    </w:p>
    <w:p w14:paraId="517D75EC"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可读性</w:t>
      </w:r>
      <w:r>
        <w:rPr>
          <w:rFonts w:hint="eastAsia"/>
          <w:bCs/>
          <w:sz w:val="24"/>
          <w:szCs w:val="24"/>
        </w:rPr>
        <w:t>: 0.1mV</w:t>
      </w:r>
    </w:p>
    <w:p w14:paraId="5521C948"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精度：</w:t>
      </w:r>
      <w:r>
        <w:rPr>
          <w:rFonts w:hint="eastAsia"/>
          <w:bCs/>
          <w:sz w:val="24"/>
          <w:szCs w:val="24"/>
        </w:rPr>
        <w:t xml:space="preserve"> </w:t>
      </w:r>
      <w:r>
        <w:rPr>
          <w:rFonts w:hint="eastAsia"/>
          <w:bCs/>
          <w:sz w:val="24"/>
          <w:szCs w:val="24"/>
        </w:rPr>
        <w:t>±</w:t>
      </w:r>
      <w:r>
        <w:rPr>
          <w:rFonts w:hint="eastAsia"/>
          <w:bCs/>
          <w:sz w:val="24"/>
          <w:szCs w:val="24"/>
        </w:rPr>
        <w:t xml:space="preserve">0.3 mV (0.05%, </w:t>
      </w:r>
      <w:r>
        <w:rPr>
          <w:rFonts w:hint="eastAsia"/>
          <w:bCs/>
          <w:sz w:val="24"/>
          <w:szCs w:val="24"/>
        </w:rPr>
        <w:t>如果</w:t>
      </w:r>
      <w:r>
        <w:rPr>
          <w:rFonts w:hint="eastAsia"/>
          <w:bCs/>
          <w:sz w:val="24"/>
          <w:szCs w:val="24"/>
        </w:rPr>
        <w:t xml:space="preserve"> &lt;-400 mV </w:t>
      </w:r>
      <w:r>
        <w:rPr>
          <w:rFonts w:hint="eastAsia"/>
          <w:bCs/>
          <w:sz w:val="24"/>
          <w:szCs w:val="24"/>
        </w:rPr>
        <w:t>或</w:t>
      </w:r>
      <w:r>
        <w:rPr>
          <w:rFonts w:hint="eastAsia"/>
          <w:bCs/>
          <w:sz w:val="24"/>
          <w:szCs w:val="24"/>
        </w:rPr>
        <w:t xml:space="preserve"> &gt;+400 mV)</w:t>
      </w:r>
    </w:p>
    <w:p w14:paraId="0C33B43D" w14:textId="77777777" w:rsidR="00465399" w:rsidRDefault="00465399" w:rsidP="00465399">
      <w:pPr>
        <w:adjustRightInd w:val="0"/>
        <w:snapToGrid w:val="0"/>
        <w:ind w:firstLineChars="200" w:firstLine="480"/>
        <w:jc w:val="left"/>
        <w:rPr>
          <w:bCs/>
          <w:sz w:val="24"/>
          <w:szCs w:val="24"/>
        </w:rPr>
      </w:pPr>
      <w:r>
        <w:rPr>
          <w:rFonts w:hint="eastAsia"/>
          <w:bCs/>
          <w:sz w:val="24"/>
          <w:szCs w:val="24"/>
        </w:rPr>
        <w:t>1.3</w:t>
      </w:r>
      <w:r>
        <w:rPr>
          <w:rFonts w:hint="eastAsia"/>
          <w:bCs/>
          <w:sz w:val="24"/>
          <w:szCs w:val="24"/>
        </w:rPr>
        <w:t>、温度</w:t>
      </w:r>
    </w:p>
    <w:p w14:paraId="36963CE9"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测量范围：</w:t>
      </w:r>
      <w:r>
        <w:rPr>
          <w:rFonts w:hint="eastAsia"/>
          <w:bCs/>
          <w:sz w:val="24"/>
          <w:szCs w:val="24"/>
        </w:rPr>
        <w:t xml:space="preserve"> -5.0 ~ 105.0</w:t>
      </w:r>
      <w:r>
        <w:rPr>
          <w:rFonts w:hint="eastAsia"/>
          <w:bCs/>
          <w:sz w:val="24"/>
          <w:szCs w:val="24"/>
        </w:rPr>
        <w:t>℃</w:t>
      </w:r>
    </w:p>
    <w:p w14:paraId="3CAB8BB0"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可读性：</w:t>
      </w:r>
      <w:r>
        <w:rPr>
          <w:rFonts w:hint="eastAsia"/>
          <w:bCs/>
          <w:sz w:val="24"/>
          <w:szCs w:val="24"/>
        </w:rPr>
        <w:t xml:space="preserve"> 0.1</w:t>
      </w:r>
      <w:r>
        <w:rPr>
          <w:rFonts w:hint="eastAsia"/>
          <w:bCs/>
          <w:sz w:val="24"/>
          <w:szCs w:val="24"/>
        </w:rPr>
        <w:t>℃</w:t>
      </w:r>
    </w:p>
    <w:p w14:paraId="1C1ABF00"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精度：</w:t>
      </w:r>
      <w:r>
        <w:rPr>
          <w:rFonts w:hint="eastAsia"/>
          <w:bCs/>
          <w:sz w:val="24"/>
          <w:szCs w:val="24"/>
        </w:rPr>
        <w:t xml:space="preserve"> </w:t>
      </w:r>
      <w:r>
        <w:rPr>
          <w:rFonts w:hint="eastAsia"/>
          <w:bCs/>
          <w:sz w:val="24"/>
          <w:szCs w:val="24"/>
        </w:rPr>
        <w:t>±</w:t>
      </w:r>
      <w:r>
        <w:rPr>
          <w:rFonts w:hint="eastAsia"/>
          <w:bCs/>
          <w:sz w:val="24"/>
          <w:szCs w:val="24"/>
        </w:rPr>
        <w:t>0.2</w:t>
      </w:r>
      <w:r>
        <w:rPr>
          <w:rFonts w:hint="eastAsia"/>
          <w:bCs/>
          <w:sz w:val="24"/>
          <w:szCs w:val="24"/>
        </w:rPr>
        <w:t>℃</w:t>
      </w:r>
    </w:p>
    <w:p w14:paraId="491E113B" w14:textId="77777777" w:rsidR="00465399" w:rsidRDefault="00465399" w:rsidP="00465399">
      <w:pPr>
        <w:adjustRightInd w:val="0"/>
        <w:snapToGrid w:val="0"/>
        <w:ind w:firstLineChars="200" w:firstLine="480"/>
        <w:jc w:val="left"/>
        <w:rPr>
          <w:bCs/>
          <w:sz w:val="24"/>
          <w:szCs w:val="24"/>
        </w:rPr>
      </w:pPr>
      <w:r>
        <w:rPr>
          <w:rFonts w:hint="eastAsia"/>
          <w:bCs/>
          <w:sz w:val="24"/>
          <w:szCs w:val="24"/>
        </w:rPr>
        <w:t>1.4</w:t>
      </w:r>
      <w:r>
        <w:rPr>
          <w:rFonts w:hint="eastAsia"/>
          <w:bCs/>
          <w:sz w:val="24"/>
          <w:szCs w:val="24"/>
        </w:rPr>
        <w:t>、校准点：</w:t>
      </w:r>
      <w:r>
        <w:rPr>
          <w:rFonts w:hint="eastAsia"/>
          <w:bCs/>
          <w:sz w:val="24"/>
          <w:szCs w:val="24"/>
        </w:rPr>
        <w:t xml:space="preserve"> </w:t>
      </w:r>
      <w:r>
        <w:rPr>
          <w:rFonts w:hint="eastAsia"/>
          <w:bCs/>
          <w:sz w:val="24"/>
          <w:szCs w:val="24"/>
        </w:rPr>
        <w:t>最多三种缓冲液</w:t>
      </w:r>
    </w:p>
    <w:p w14:paraId="2187E10C"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w:t>
      </w:r>
      <w:r>
        <w:rPr>
          <w:rFonts w:hint="eastAsia"/>
          <w:bCs/>
          <w:sz w:val="24"/>
          <w:szCs w:val="24"/>
        </w:rPr>
        <w:t>自动识别</w:t>
      </w:r>
      <w:r>
        <w:rPr>
          <w:rFonts w:hint="eastAsia"/>
          <w:bCs/>
          <w:sz w:val="24"/>
          <w:szCs w:val="24"/>
        </w:rPr>
        <w:t>16</w:t>
      </w:r>
      <w:r>
        <w:rPr>
          <w:rFonts w:hint="eastAsia"/>
          <w:bCs/>
          <w:sz w:val="24"/>
          <w:szCs w:val="24"/>
        </w:rPr>
        <w:t>种缓冲液</w:t>
      </w:r>
    </w:p>
    <w:p w14:paraId="74D15050"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2, 4, 7, 10, 12</w:t>
      </w:r>
    </w:p>
    <w:p w14:paraId="1D030DCB"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1, 3, 6, 8, 10, 13</w:t>
      </w:r>
    </w:p>
    <w:p w14:paraId="1934DA9F"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     1.68, 4.01, 6.86, 9.18, 12.46</w:t>
      </w:r>
    </w:p>
    <w:p w14:paraId="1BB3D03E" w14:textId="77777777" w:rsidR="00465399" w:rsidRDefault="00465399" w:rsidP="00465399">
      <w:pPr>
        <w:adjustRightInd w:val="0"/>
        <w:snapToGrid w:val="0"/>
        <w:ind w:firstLineChars="200" w:firstLine="480"/>
        <w:jc w:val="left"/>
        <w:rPr>
          <w:bCs/>
          <w:sz w:val="24"/>
          <w:szCs w:val="24"/>
        </w:rPr>
      </w:pPr>
      <w:r>
        <w:rPr>
          <w:rFonts w:hint="eastAsia"/>
          <w:bCs/>
          <w:sz w:val="24"/>
          <w:szCs w:val="24"/>
        </w:rPr>
        <w:t>1.5</w:t>
      </w:r>
      <w:r>
        <w:rPr>
          <w:rFonts w:hint="eastAsia"/>
          <w:bCs/>
          <w:sz w:val="24"/>
          <w:szCs w:val="24"/>
        </w:rPr>
        <w:t>、电极校准斜率范围</w:t>
      </w:r>
      <w:r>
        <w:rPr>
          <w:rFonts w:hint="eastAsia"/>
          <w:bCs/>
          <w:sz w:val="24"/>
          <w:szCs w:val="24"/>
        </w:rPr>
        <w:t xml:space="preserve"> 90% - 105%</w:t>
      </w:r>
    </w:p>
    <w:p w14:paraId="5C48A321" w14:textId="77777777" w:rsidR="00465399" w:rsidRDefault="00465399" w:rsidP="00465399">
      <w:pPr>
        <w:adjustRightInd w:val="0"/>
        <w:snapToGrid w:val="0"/>
        <w:ind w:firstLineChars="200" w:firstLine="480"/>
        <w:jc w:val="left"/>
        <w:rPr>
          <w:bCs/>
          <w:sz w:val="24"/>
          <w:szCs w:val="24"/>
        </w:rPr>
      </w:pPr>
      <w:r>
        <w:rPr>
          <w:rFonts w:hint="eastAsia"/>
          <w:bCs/>
          <w:sz w:val="24"/>
          <w:szCs w:val="24"/>
        </w:rPr>
        <w:t>1.6</w:t>
      </w:r>
      <w:r>
        <w:rPr>
          <w:rFonts w:hint="eastAsia"/>
          <w:bCs/>
          <w:sz w:val="24"/>
          <w:szCs w:val="24"/>
        </w:rPr>
        <w:t>、自动</w:t>
      </w:r>
      <w:r>
        <w:rPr>
          <w:rFonts w:hint="eastAsia"/>
          <w:bCs/>
          <w:sz w:val="24"/>
          <w:szCs w:val="24"/>
        </w:rPr>
        <w:t>/</w:t>
      </w:r>
      <w:r>
        <w:rPr>
          <w:rFonts w:hint="eastAsia"/>
          <w:bCs/>
          <w:sz w:val="24"/>
          <w:szCs w:val="24"/>
        </w:rPr>
        <w:t>手动温度补偿（</w:t>
      </w:r>
      <w:r>
        <w:rPr>
          <w:rFonts w:hint="eastAsia"/>
          <w:bCs/>
          <w:sz w:val="24"/>
          <w:szCs w:val="24"/>
        </w:rPr>
        <w:t>ATC/MTC</w:t>
      </w:r>
      <w:r>
        <w:rPr>
          <w:rFonts w:hint="eastAsia"/>
          <w:bCs/>
          <w:sz w:val="24"/>
          <w:szCs w:val="24"/>
        </w:rPr>
        <w:t>）</w:t>
      </w:r>
    </w:p>
    <w:p w14:paraId="69A70333" w14:textId="77777777" w:rsidR="00465399" w:rsidRDefault="00465399" w:rsidP="00465399">
      <w:pPr>
        <w:adjustRightInd w:val="0"/>
        <w:snapToGrid w:val="0"/>
        <w:ind w:firstLineChars="200" w:firstLine="480"/>
        <w:jc w:val="left"/>
        <w:rPr>
          <w:bCs/>
          <w:sz w:val="24"/>
          <w:szCs w:val="24"/>
        </w:rPr>
      </w:pPr>
      <w:r>
        <w:rPr>
          <w:rFonts w:hint="eastAsia"/>
          <w:bCs/>
          <w:sz w:val="24"/>
          <w:szCs w:val="24"/>
        </w:rPr>
        <w:t>1.7</w:t>
      </w:r>
      <w:r>
        <w:rPr>
          <w:rFonts w:hint="eastAsia"/>
          <w:bCs/>
          <w:sz w:val="24"/>
          <w:szCs w:val="24"/>
        </w:rPr>
        <w:t>、可选的测量单位</w:t>
      </w:r>
      <w:r>
        <w:rPr>
          <w:rFonts w:hint="eastAsia"/>
          <w:bCs/>
          <w:sz w:val="24"/>
          <w:szCs w:val="24"/>
        </w:rPr>
        <w:t xml:space="preserve"> pH</w:t>
      </w:r>
      <w:r>
        <w:rPr>
          <w:rFonts w:hint="eastAsia"/>
          <w:bCs/>
          <w:sz w:val="24"/>
          <w:szCs w:val="24"/>
        </w:rPr>
        <w:t>、</w:t>
      </w:r>
      <w:r>
        <w:rPr>
          <w:rFonts w:hint="eastAsia"/>
          <w:bCs/>
          <w:sz w:val="24"/>
          <w:szCs w:val="24"/>
        </w:rPr>
        <w:t xml:space="preserve"> mV </w:t>
      </w:r>
      <w:r>
        <w:rPr>
          <w:rFonts w:hint="eastAsia"/>
          <w:bCs/>
          <w:sz w:val="24"/>
          <w:szCs w:val="24"/>
        </w:rPr>
        <w:t>和</w:t>
      </w:r>
      <w:r>
        <w:rPr>
          <w:rFonts w:hint="eastAsia"/>
          <w:bCs/>
          <w:sz w:val="24"/>
          <w:szCs w:val="24"/>
        </w:rPr>
        <w:t xml:space="preserve"> RmV</w:t>
      </w:r>
      <w:r>
        <w:rPr>
          <w:rFonts w:hint="eastAsia"/>
          <w:bCs/>
          <w:sz w:val="24"/>
          <w:szCs w:val="24"/>
        </w:rPr>
        <w:t>（相对</w:t>
      </w:r>
      <w:r>
        <w:rPr>
          <w:rFonts w:hint="eastAsia"/>
          <w:bCs/>
          <w:sz w:val="24"/>
          <w:szCs w:val="24"/>
        </w:rPr>
        <w:t>mV</w:t>
      </w:r>
      <w:r>
        <w:rPr>
          <w:rFonts w:hint="eastAsia"/>
          <w:bCs/>
          <w:sz w:val="24"/>
          <w:szCs w:val="24"/>
        </w:rPr>
        <w:t>值）</w:t>
      </w:r>
    </w:p>
    <w:p w14:paraId="4732B00A"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、特点：</w:t>
      </w:r>
    </w:p>
    <w:p w14:paraId="7E985AC7" w14:textId="77777777" w:rsidR="00465399" w:rsidRDefault="00465399" w:rsidP="00465399">
      <w:pPr>
        <w:adjustRightInd w:val="0"/>
        <w:snapToGrid w:val="0"/>
        <w:ind w:firstLineChars="200" w:firstLine="480"/>
        <w:jc w:val="left"/>
        <w:rPr>
          <w:bCs/>
          <w:sz w:val="24"/>
          <w:szCs w:val="24"/>
        </w:rPr>
      </w:pPr>
      <w:r>
        <w:rPr>
          <w:rFonts w:hint="eastAsia"/>
          <w:bCs/>
          <w:sz w:val="24"/>
          <w:szCs w:val="24"/>
        </w:rPr>
        <w:t>2.1</w:t>
      </w:r>
      <w:r>
        <w:rPr>
          <w:rFonts w:hint="eastAsia"/>
          <w:bCs/>
          <w:sz w:val="24"/>
          <w:szCs w:val="24"/>
        </w:rPr>
        <w:t>、彩色触摸屏显示</w:t>
      </w:r>
    </w:p>
    <w:p w14:paraId="35DF7AC1" w14:textId="77777777" w:rsidR="00465399" w:rsidRDefault="00465399" w:rsidP="00465399">
      <w:pPr>
        <w:adjustRightInd w:val="0"/>
        <w:snapToGrid w:val="0"/>
        <w:ind w:firstLineChars="200" w:firstLine="480"/>
        <w:jc w:val="left"/>
        <w:rPr>
          <w:bCs/>
          <w:sz w:val="24"/>
          <w:szCs w:val="24"/>
        </w:rPr>
      </w:pPr>
      <w:r>
        <w:rPr>
          <w:rFonts w:hint="eastAsia"/>
          <w:bCs/>
          <w:sz w:val="24"/>
          <w:szCs w:val="24"/>
        </w:rPr>
        <w:t>2.2</w:t>
      </w:r>
      <w:r>
        <w:rPr>
          <w:rFonts w:hint="eastAsia"/>
          <w:bCs/>
          <w:sz w:val="24"/>
          <w:szCs w:val="24"/>
        </w:rPr>
        <w:t>、自动</w:t>
      </w:r>
      <w:r>
        <w:rPr>
          <w:rFonts w:hint="eastAsia"/>
          <w:bCs/>
          <w:sz w:val="24"/>
          <w:szCs w:val="24"/>
        </w:rPr>
        <w:t>/</w:t>
      </w:r>
      <w:r>
        <w:rPr>
          <w:rFonts w:hint="eastAsia"/>
          <w:bCs/>
          <w:sz w:val="24"/>
          <w:szCs w:val="24"/>
        </w:rPr>
        <w:t>手动温度补偿功能</w:t>
      </w:r>
    </w:p>
    <w:p w14:paraId="59751EB2" w14:textId="77777777" w:rsidR="00465399" w:rsidRDefault="00465399" w:rsidP="00465399">
      <w:pPr>
        <w:adjustRightInd w:val="0"/>
        <w:snapToGrid w:val="0"/>
        <w:ind w:firstLineChars="200" w:firstLine="480"/>
        <w:jc w:val="left"/>
        <w:rPr>
          <w:bCs/>
          <w:sz w:val="24"/>
          <w:szCs w:val="24"/>
        </w:rPr>
      </w:pPr>
      <w:r>
        <w:rPr>
          <w:rFonts w:hint="eastAsia"/>
          <w:bCs/>
          <w:sz w:val="24"/>
          <w:szCs w:val="24"/>
        </w:rPr>
        <w:t>2.3</w:t>
      </w:r>
      <w:r>
        <w:rPr>
          <w:rFonts w:hint="eastAsia"/>
          <w:bCs/>
          <w:sz w:val="24"/>
          <w:szCs w:val="24"/>
        </w:rPr>
        <w:t>、三点校准，自动识别三组（</w:t>
      </w:r>
      <w:r>
        <w:rPr>
          <w:rFonts w:hint="eastAsia"/>
          <w:bCs/>
          <w:sz w:val="24"/>
          <w:szCs w:val="24"/>
        </w:rPr>
        <w:t>16</w:t>
      </w:r>
      <w:r>
        <w:rPr>
          <w:rFonts w:hint="eastAsia"/>
          <w:bCs/>
          <w:sz w:val="24"/>
          <w:szCs w:val="24"/>
        </w:rPr>
        <w:t>种）校准缓冲液</w:t>
      </w:r>
    </w:p>
    <w:p w14:paraId="7D2771AB" w14:textId="77777777" w:rsidR="00465399" w:rsidRDefault="00465399" w:rsidP="00465399">
      <w:pPr>
        <w:adjustRightInd w:val="0"/>
        <w:snapToGrid w:val="0"/>
        <w:ind w:firstLineChars="200" w:firstLine="480"/>
        <w:jc w:val="left"/>
        <w:rPr>
          <w:bCs/>
          <w:sz w:val="24"/>
          <w:szCs w:val="24"/>
        </w:rPr>
      </w:pPr>
      <w:r>
        <w:rPr>
          <w:rFonts w:hint="eastAsia"/>
          <w:bCs/>
          <w:sz w:val="24"/>
          <w:szCs w:val="24"/>
        </w:rPr>
        <w:t>2.4</w:t>
      </w:r>
      <w:r>
        <w:rPr>
          <w:rFonts w:hint="eastAsia"/>
          <w:bCs/>
          <w:sz w:val="24"/>
          <w:szCs w:val="24"/>
        </w:rPr>
        <w:t>、定时校准提醒功能</w:t>
      </w:r>
    </w:p>
    <w:p w14:paraId="6D40B99C" w14:textId="77777777" w:rsidR="00465399" w:rsidRDefault="00465399" w:rsidP="00465399">
      <w:pPr>
        <w:adjustRightInd w:val="0"/>
        <w:snapToGrid w:val="0"/>
        <w:ind w:firstLineChars="200" w:firstLine="480"/>
        <w:jc w:val="left"/>
        <w:rPr>
          <w:bCs/>
          <w:sz w:val="24"/>
          <w:szCs w:val="24"/>
        </w:rPr>
      </w:pPr>
      <w:r>
        <w:rPr>
          <w:rFonts w:hint="eastAsia"/>
          <w:bCs/>
          <w:sz w:val="24"/>
          <w:szCs w:val="24"/>
        </w:rPr>
        <w:t>2.5</w:t>
      </w:r>
      <w:r>
        <w:rPr>
          <w:rFonts w:hint="eastAsia"/>
          <w:bCs/>
          <w:sz w:val="24"/>
          <w:szCs w:val="24"/>
        </w:rPr>
        <w:t>、自动保存校准电极数据</w:t>
      </w:r>
    </w:p>
    <w:p w14:paraId="671D85B0" w14:textId="77777777" w:rsidR="00465399" w:rsidRDefault="00465399" w:rsidP="00465399">
      <w:pPr>
        <w:adjustRightInd w:val="0"/>
        <w:snapToGrid w:val="0"/>
        <w:ind w:firstLineChars="200" w:firstLine="480"/>
        <w:jc w:val="left"/>
        <w:rPr>
          <w:bCs/>
          <w:sz w:val="24"/>
          <w:szCs w:val="24"/>
        </w:rPr>
      </w:pPr>
      <w:r>
        <w:rPr>
          <w:rFonts w:hint="eastAsia"/>
          <w:bCs/>
          <w:sz w:val="24"/>
          <w:szCs w:val="24"/>
        </w:rPr>
        <w:t>2.6</w:t>
      </w:r>
      <w:r>
        <w:rPr>
          <w:rFonts w:hint="eastAsia"/>
          <w:bCs/>
          <w:sz w:val="24"/>
          <w:szCs w:val="24"/>
        </w:rPr>
        <w:t>、测量数据存储</w:t>
      </w:r>
    </w:p>
    <w:p w14:paraId="729EA00E" w14:textId="77777777" w:rsidR="00465399" w:rsidRDefault="00465399" w:rsidP="00465399">
      <w:pPr>
        <w:adjustRightInd w:val="0"/>
        <w:snapToGrid w:val="0"/>
        <w:ind w:firstLineChars="200" w:firstLine="480"/>
        <w:jc w:val="left"/>
        <w:rPr>
          <w:bCs/>
          <w:sz w:val="24"/>
          <w:szCs w:val="24"/>
        </w:rPr>
      </w:pPr>
      <w:r>
        <w:rPr>
          <w:rFonts w:hint="eastAsia"/>
          <w:bCs/>
          <w:sz w:val="24"/>
          <w:szCs w:val="24"/>
        </w:rPr>
        <w:lastRenderedPageBreak/>
        <w:t>2.7</w:t>
      </w:r>
      <w:r>
        <w:rPr>
          <w:rFonts w:hint="eastAsia"/>
          <w:bCs/>
          <w:sz w:val="24"/>
          <w:szCs w:val="24"/>
        </w:rPr>
        <w:t>、可存储电极序列号，确保</w:t>
      </w:r>
      <w:r>
        <w:rPr>
          <w:rFonts w:hint="eastAsia"/>
          <w:bCs/>
          <w:sz w:val="24"/>
          <w:szCs w:val="24"/>
        </w:rPr>
        <w:t>100%</w:t>
      </w:r>
      <w:r>
        <w:rPr>
          <w:rFonts w:hint="eastAsia"/>
          <w:bCs/>
          <w:sz w:val="24"/>
          <w:szCs w:val="24"/>
        </w:rPr>
        <w:t>的溯源</w:t>
      </w:r>
    </w:p>
    <w:p w14:paraId="4A6F213C" w14:textId="77777777" w:rsidR="00465399" w:rsidRDefault="00465399" w:rsidP="00465399">
      <w:pPr>
        <w:adjustRightInd w:val="0"/>
        <w:snapToGrid w:val="0"/>
        <w:ind w:firstLineChars="200" w:firstLine="480"/>
        <w:jc w:val="left"/>
        <w:rPr>
          <w:bCs/>
          <w:sz w:val="24"/>
          <w:szCs w:val="24"/>
        </w:rPr>
      </w:pPr>
      <w:r>
        <w:rPr>
          <w:rFonts w:hint="eastAsia"/>
          <w:bCs/>
          <w:sz w:val="24"/>
          <w:szCs w:val="24"/>
        </w:rPr>
        <w:t>2.8</w:t>
      </w:r>
      <w:r>
        <w:rPr>
          <w:rFonts w:hint="eastAsia"/>
          <w:bCs/>
          <w:sz w:val="24"/>
          <w:szCs w:val="24"/>
        </w:rPr>
        <w:t>、用户密码保护及三级权限管理功能。</w:t>
      </w:r>
    </w:p>
    <w:p w14:paraId="245AE738" w14:textId="77777777" w:rsidR="00465399" w:rsidRDefault="00465399" w:rsidP="00465399">
      <w:pPr>
        <w:adjustRightInd w:val="0"/>
        <w:snapToGrid w:val="0"/>
        <w:ind w:firstLineChars="200" w:firstLine="480"/>
        <w:jc w:val="left"/>
        <w:rPr>
          <w:bCs/>
          <w:sz w:val="24"/>
          <w:szCs w:val="24"/>
        </w:rPr>
      </w:pPr>
      <w:r>
        <w:rPr>
          <w:rFonts w:hint="eastAsia"/>
          <w:bCs/>
          <w:sz w:val="24"/>
          <w:szCs w:val="24"/>
        </w:rPr>
        <w:t>2.9</w:t>
      </w:r>
      <w:r>
        <w:rPr>
          <w:rFonts w:hint="eastAsia"/>
          <w:bCs/>
          <w:sz w:val="24"/>
          <w:szCs w:val="24"/>
        </w:rPr>
        <w:t>、多接口数据输出存储。</w:t>
      </w:r>
    </w:p>
    <w:p w14:paraId="4E6522D0" w14:textId="77777777" w:rsidR="00465399" w:rsidRDefault="00465399" w:rsidP="00465399">
      <w:pPr>
        <w:adjustRightInd w:val="0"/>
        <w:snapToGrid w:val="0"/>
        <w:ind w:firstLineChars="200" w:firstLine="480"/>
        <w:jc w:val="left"/>
        <w:rPr>
          <w:bCs/>
          <w:sz w:val="24"/>
          <w:szCs w:val="24"/>
        </w:rPr>
      </w:pPr>
      <w:r>
        <w:rPr>
          <w:rFonts w:hint="eastAsia"/>
          <w:bCs/>
          <w:sz w:val="24"/>
          <w:szCs w:val="24"/>
        </w:rPr>
        <w:t>2.10</w:t>
      </w:r>
      <w:r>
        <w:rPr>
          <w:rFonts w:hint="eastAsia"/>
          <w:bCs/>
          <w:sz w:val="24"/>
          <w:szCs w:val="24"/>
        </w:rPr>
        <w:t>、</w:t>
      </w:r>
      <w:r>
        <w:rPr>
          <w:rFonts w:hint="eastAsia"/>
          <w:bCs/>
          <w:sz w:val="24"/>
          <w:szCs w:val="24"/>
        </w:rPr>
        <w:t>GLP</w:t>
      </w:r>
      <w:r>
        <w:rPr>
          <w:rFonts w:hint="eastAsia"/>
          <w:bCs/>
          <w:sz w:val="24"/>
          <w:szCs w:val="24"/>
        </w:rPr>
        <w:t>打印。</w:t>
      </w:r>
    </w:p>
    <w:p w14:paraId="18F56CBE"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w:t>
      </w:r>
      <w:r>
        <w:rPr>
          <w:rFonts w:hint="eastAsia"/>
          <w:bCs/>
          <w:sz w:val="24"/>
          <w:szCs w:val="24"/>
        </w:rPr>
        <w:t>、数据存储和用户设置（</w:t>
      </w:r>
      <w:r>
        <w:rPr>
          <w:rFonts w:hint="eastAsia"/>
          <w:bCs/>
          <w:sz w:val="24"/>
          <w:szCs w:val="24"/>
        </w:rPr>
        <w:t>PB-30</w:t>
      </w:r>
      <w:r>
        <w:rPr>
          <w:rFonts w:hint="eastAsia"/>
          <w:bCs/>
          <w:sz w:val="24"/>
          <w:szCs w:val="24"/>
        </w:rPr>
        <w:t>）：</w:t>
      </w:r>
    </w:p>
    <w:p w14:paraId="1A596D13"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2.11.1</w:t>
      </w:r>
      <w:r>
        <w:rPr>
          <w:rFonts w:hint="eastAsia"/>
          <w:bCs/>
          <w:sz w:val="24"/>
          <w:szCs w:val="24"/>
        </w:rPr>
        <w:t>、存储历史测量数据</w:t>
      </w:r>
      <w:r>
        <w:rPr>
          <w:rFonts w:hint="eastAsia"/>
          <w:bCs/>
          <w:sz w:val="24"/>
          <w:szCs w:val="24"/>
        </w:rPr>
        <w:t xml:space="preserve"> 400</w:t>
      </w:r>
      <w:r>
        <w:rPr>
          <w:rFonts w:hint="eastAsia"/>
          <w:bCs/>
          <w:sz w:val="24"/>
          <w:szCs w:val="24"/>
        </w:rPr>
        <w:t>组（包含测量时间，电极序列号，测量值</w:t>
      </w:r>
      <w:r>
        <w:rPr>
          <w:rFonts w:hint="eastAsia"/>
          <w:bCs/>
          <w:sz w:val="24"/>
          <w:szCs w:val="24"/>
        </w:rPr>
        <w:t>pH/mV</w:t>
      </w:r>
      <w:r>
        <w:rPr>
          <w:rFonts w:hint="eastAsia"/>
          <w:bCs/>
          <w:sz w:val="24"/>
          <w:szCs w:val="24"/>
        </w:rPr>
        <w:t>，温度补偿等）</w:t>
      </w:r>
    </w:p>
    <w:p w14:paraId="73BA2048"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2.11.2</w:t>
      </w:r>
      <w:r>
        <w:rPr>
          <w:rFonts w:hint="eastAsia"/>
          <w:bCs/>
          <w:sz w:val="24"/>
          <w:szCs w:val="24"/>
        </w:rPr>
        <w:t>、存储历史校准数据</w:t>
      </w:r>
      <w:r>
        <w:rPr>
          <w:rFonts w:hint="eastAsia"/>
          <w:bCs/>
          <w:sz w:val="24"/>
          <w:szCs w:val="24"/>
        </w:rPr>
        <w:t xml:space="preserve"> 30</w:t>
      </w:r>
      <w:r>
        <w:rPr>
          <w:rFonts w:hint="eastAsia"/>
          <w:bCs/>
          <w:sz w:val="24"/>
          <w:szCs w:val="24"/>
        </w:rPr>
        <w:t>组（包含测量时间，电极序列号，校准缓冲液，校准</w:t>
      </w:r>
      <w:r>
        <w:rPr>
          <w:rFonts w:hint="eastAsia"/>
          <w:bCs/>
          <w:sz w:val="24"/>
          <w:szCs w:val="24"/>
        </w:rPr>
        <w:t>mV</w:t>
      </w:r>
      <w:r>
        <w:rPr>
          <w:rFonts w:hint="eastAsia"/>
          <w:bCs/>
          <w:sz w:val="24"/>
          <w:szCs w:val="24"/>
        </w:rPr>
        <w:t>，温度补偿，电极斜率等）</w:t>
      </w:r>
    </w:p>
    <w:p w14:paraId="467554B4"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2.11.3</w:t>
      </w:r>
      <w:r>
        <w:rPr>
          <w:rFonts w:hint="eastAsia"/>
          <w:bCs/>
          <w:sz w:val="24"/>
          <w:szCs w:val="24"/>
        </w:rPr>
        <w:t>、用户设置</w:t>
      </w:r>
      <w:r>
        <w:rPr>
          <w:rFonts w:hint="eastAsia"/>
          <w:bCs/>
          <w:sz w:val="24"/>
          <w:szCs w:val="24"/>
        </w:rPr>
        <w:t xml:space="preserve"> 4</w:t>
      </w:r>
      <w:r>
        <w:rPr>
          <w:rFonts w:hint="eastAsia"/>
          <w:bCs/>
          <w:sz w:val="24"/>
          <w:szCs w:val="24"/>
        </w:rPr>
        <w:t>个用户和</w:t>
      </w:r>
      <w:r>
        <w:rPr>
          <w:rFonts w:hint="eastAsia"/>
          <w:bCs/>
          <w:sz w:val="24"/>
          <w:szCs w:val="24"/>
        </w:rPr>
        <w:t>1</w:t>
      </w:r>
      <w:r>
        <w:rPr>
          <w:rFonts w:hint="eastAsia"/>
          <w:bCs/>
          <w:sz w:val="24"/>
          <w:szCs w:val="24"/>
        </w:rPr>
        <w:t>个访客（用户包含</w:t>
      </w:r>
      <w:r>
        <w:rPr>
          <w:rFonts w:hint="eastAsia"/>
          <w:bCs/>
          <w:sz w:val="24"/>
          <w:szCs w:val="24"/>
        </w:rPr>
        <w:t>1</w:t>
      </w:r>
      <w:r>
        <w:rPr>
          <w:rFonts w:hint="eastAsia"/>
          <w:bCs/>
          <w:sz w:val="24"/>
          <w:szCs w:val="24"/>
        </w:rPr>
        <w:t>个管理员和</w:t>
      </w:r>
      <w:r>
        <w:rPr>
          <w:rFonts w:hint="eastAsia"/>
          <w:bCs/>
          <w:sz w:val="24"/>
          <w:szCs w:val="24"/>
        </w:rPr>
        <w:t>3</w:t>
      </w:r>
      <w:r>
        <w:rPr>
          <w:rFonts w:hint="eastAsia"/>
          <w:bCs/>
          <w:sz w:val="24"/>
          <w:szCs w:val="24"/>
        </w:rPr>
        <w:t>个操作者），用户数据可以保存）。</w:t>
      </w:r>
    </w:p>
    <w:p w14:paraId="1E3F629F"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2.11.4</w:t>
      </w:r>
      <w:r>
        <w:rPr>
          <w:rFonts w:hint="eastAsia"/>
          <w:bCs/>
          <w:sz w:val="24"/>
          <w:szCs w:val="24"/>
        </w:rPr>
        <w:t>、管理员可以设置用户使用设备的权限，以免设备设置被随意修改。</w:t>
      </w:r>
    </w:p>
    <w:p w14:paraId="00B73074"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2.11.5</w:t>
      </w:r>
      <w:r>
        <w:rPr>
          <w:rFonts w:hint="eastAsia"/>
          <w:bCs/>
          <w:sz w:val="24"/>
          <w:szCs w:val="24"/>
        </w:rPr>
        <w:t>、管理员可以设置</w:t>
      </w:r>
      <w:r>
        <w:rPr>
          <w:rFonts w:hint="eastAsia"/>
          <w:bCs/>
          <w:sz w:val="24"/>
          <w:szCs w:val="24"/>
        </w:rPr>
        <w:t>/</w:t>
      </w:r>
      <w:r>
        <w:rPr>
          <w:rFonts w:hint="eastAsia"/>
          <w:bCs/>
          <w:sz w:val="24"/>
          <w:szCs w:val="24"/>
        </w:rPr>
        <w:t>删除用户信息</w:t>
      </w:r>
      <w:r>
        <w:rPr>
          <w:rFonts w:hint="eastAsia"/>
          <w:bCs/>
          <w:sz w:val="24"/>
          <w:szCs w:val="24"/>
        </w:rPr>
        <w:t>.</w:t>
      </w:r>
    </w:p>
    <w:p w14:paraId="0ECA7895"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2.11.6</w:t>
      </w:r>
      <w:r>
        <w:rPr>
          <w:rFonts w:hint="eastAsia"/>
          <w:bCs/>
          <w:sz w:val="24"/>
          <w:szCs w:val="24"/>
        </w:rPr>
        <w:t>、密码保护：</w:t>
      </w:r>
      <w:r>
        <w:rPr>
          <w:rFonts w:hint="eastAsia"/>
          <w:bCs/>
          <w:sz w:val="24"/>
          <w:szCs w:val="24"/>
        </w:rPr>
        <w:t xml:space="preserve"> </w:t>
      </w:r>
      <w:r>
        <w:rPr>
          <w:rFonts w:hint="eastAsia"/>
          <w:bCs/>
          <w:sz w:val="24"/>
          <w:szCs w:val="24"/>
        </w:rPr>
        <w:t>每个操作者都可设置单独的使用密码</w:t>
      </w:r>
    </w:p>
    <w:p w14:paraId="0880A694" w14:textId="77777777" w:rsidR="00465399" w:rsidRDefault="00465399" w:rsidP="00465399">
      <w:pPr>
        <w:adjustRightInd w:val="0"/>
        <w:snapToGrid w:val="0"/>
        <w:ind w:firstLineChars="200" w:firstLine="480"/>
        <w:jc w:val="left"/>
        <w:rPr>
          <w:bCs/>
          <w:sz w:val="24"/>
          <w:szCs w:val="24"/>
        </w:rPr>
      </w:pPr>
      <w:r>
        <w:rPr>
          <w:rFonts w:hint="eastAsia"/>
          <w:bCs/>
          <w:sz w:val="24"/>
          <w:szCs w:val="24"/>
        </w:rPr>
        <w:t>2.12</w:t>
      </w:r>
      <w:r>
        <w:rPr>
          <w:rFonts w:hint="eastAsia"/>
          <w:bCs/>
          <w:sz w:val="24"/>
          <w:szCs w:val="24"/>
        </w:rPr>
        <w:t>、数据接口（</w:t>
      </w:r>
      <w:r>
        <w:rPr>
          <w:rFonts w:hint="eastAsia"/>
          <w:bCs/>
          <w:sz w:val="24"/>
          <w:szCs w:val="24"/>
        </w:rPr>
        <w:t>3</w:t>
      </w:r>
      <w:r>
        <w:rPr>
          <w:rFonts w:hint="eastAsia"/>
          <w:bCs/>
          <w:sz w:val="24"/>
          <w:szCs w:val="24"/>
        </w:rPr>
        <w:t>个）：</w:t>
      </w:r>
    </w:p>
    <w:p w14:paraId="4A832E74"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RS232 </w:t>
      </w:r>
      <w:r>
        <w:rPr>
          <w:rFonts w:hint="eastAsia"/>
          <w:bCs/>
          <w:sz w:val="24"/>
          <w:szCs w:val="24"/>
        </w:rPr>
        <w:t>接口，可接针式打印机</w:t>
      </w:r>
      <w:r>
        <w:rPr>
          <w:rFonts w:hint="eastAsia"/>
          <w:bCs/>
          <w:sz w:val="24"/>
          <w:szCs w:val="24"/>
        </w:rPr>
        <w:t>YDP20-0CE</w:t>
      </w:r>
    </w:p>
    <w:p w14:paraId="259A008E" w14:textId="77777777" w:rsidR="00465399" w:rsidRDefault="00465399" w:rsidP="00465399">
      <w:pPr>
        <w:adjustRightInd w:val="0"/>
        <w:snapToGrid w:val="0"/>
        <w:ind w:firstLineChars="200" w:firstLine="480"/>
        <w:jc w:val="left"/>
        <w:rPr>
          <w:bCs/>
          <w:sz w:val="24"/>
          <w:szCs w:val="24"/>
        </w:rPr>
      </w:pPr>
      <w:r>
        <w:rPr>
          <w:rFonts w:hint="eastAsia"/>
          <w:bCs/>
          <w:sz w:val="24"/>
          <w:szCs w:val="24"/>
        </w:rPr>
        <w:t>USB-B</w:t>
      </w:r>
      <w:r>
        <w:rPr>
          <w:rFonts w:hint="eastAsia"/>
          <w:bCs/>
          <w:sz w:val="24"/>
          <w:szCs w:val="24"/>
        </w:rPr>
        <w:t>口</w:t>
      </w:r>
      <w:r>
        <w:rPr>
          <w:rFonts w:hint="eastAsia"/>
          <w:bCs/>
          <w:sz w:val="24"/>
          <w:szCs w:val="24"/>
        </w:rPr>
        <w:t xml:space="preserve"> SBI</w:t>
      </w:r>
      <w:r>
        <w:rPr>
          <w:rFonts w:hint="eastAsia"/>
          <w:bCs/>
          <w:sz w:val="24"/>
          <w:szCs w:val="24"/>
        </w:rPr>
        <w:t>数据传输，电子</w:t>
      </w:r>
      <w:r>
        <w:rPr>
          <w:rFonts w:hint="eastAsia"/>
          <w:bCs/>
          <w:sz w:val="24"/>
          <w:szCs w:val="24"/>
        </w:rPr>
        <w:t>Excel</w:t>
      </w:r>
      <w:r>
        <w:rPr>
          <w:rFonts w:hint="eastAsia"/>
          <w:bCs/>
          <w:sz w:val="24"/>
          <w:szCs w:val="24"/>
        </w:rPr>
        <w:t>表格数据输入，可接打印机</w:t>
      </w:r>
      <w:r>
        <w:rPr>
          <w:rFonts w:hint="eastAsia"/>
          <w:bCs/>
          <w:sz w:val="24"/>
          <w:szCs w:val="24"/>
        </w:rPr>
        <w:t>YDP30</w:t>
      </w:r>
    </w:p>
    <w:p w14:paraId="201412AB" w14:textId="77777777" w:rsidR="00465399" w:rsidRDefault="00465399" w:rsidP="00465399">
      <w:pPr>
        <w:adjustRightInd w:val="0"/>
        <w:snapToGrid w:val="0"/>
        <w:ind w:firstLineChars="200" w:firstLine="480"/>
        <w:jc w:val="left"/>
        <w:rPr>
          <w:bCs/>
          <w:sz w:val="24"/>
          <w:szCs w:val="24"/>
        </w:rPr>
      </w:pPr>
      <w:r>
        <w:rPr>
          <w:rFonts w:hint="eastAsia"/>
          <w:bCs/>
          <w:sz w:val="24"/>
          <w:szCs w:val="24"/>
        </w:rPr>
        <w:t>USB-A</w:t>
      </w:r>
      <w:r>
        <w:rPr>
          <w:rFonts w:hint="eastAsia"/>
          <w:bCs/>
          <w:sz w:val="24"/>
          <w:szCs w:val="24"/>
        </w:rPr>
        <w:t>口</w:t>
      </w:r>
      <w:r>
        <w:rPr>
          <w:rFonts w:hint="eastAsia"/>
          <w:bCs/>
          <w:sz w:val="24"/>
          <w:szCs w:val="24"/>
        </w:rPr>
        <w:t xml:space="preserve"> </w:t>
      </w:r>
      <w:r>
        <w:rPr>
          <w:rFonts w:hint="eastAsia"/>
          <w:bCs/>
          <w:sz w:val="24"/>
          <w:szCs w:val="24"/>
        </w:rPr>
        <w:t>可接扫描枪和</w:t>
      </w:r>
      <w:r>
        <w:rPr>
          <w:rFonts w:hint="eastAsia"/>
          <w:bCs/>
          <w:sz w:val="24"/>
          <w:szCs w:val="24"/>
        </w:rPr>
        <w:t>U</w:t>
      </w:r>
      <w:r>
        <w:rPr>
          <w:rFonts w:hint="eastAsia"/>
          <w:bCs/>
          <w:sz w:val="24"/>
          <w:szCs w:val="24"/>
        </w:rPr>
        <w:t>盘</w:t>
      </w:r>
    </w:p>
    <w:p w14:paraId="3D1CDDBF" w14:textId="77777777" w:rsidR="00465399" w:rsidRDefault="00465399" w:rsidP="00465399">
      <w:pPr>
        <w:adjustRightInd w:val="0"/>
        <w:snapToGrid w:val="0"/>
        <w:jc w:val="left"/>
        <w:rPr>
          <w:b/>
          <w:bCs/>
          <w:sz w:val="24"/>
          <w:szCs w:val="24"/>
        </w:rPr>
      </w:pPr>
    </w:p>
    <w:p w14:paraId="1773C7FF"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8</w:t>
      </w:r>
      <w:r>
        <w:rPr>
          <w:b/>
          <w:bCs/>
          <w:sz w:val="24"/>
          <w:szCs w:val="24"/>
        </w:rPr>
        <w:t>：</w:t>
      </w:r>
      <w:r>
        <w:rPr>
          <w:rFonts w:hint="eastAsia"/>
          <w:b/>
          <w:bCs/>
          <w:sz w:val="24"/>
          <w:szCs w:val="24"/>
        </w:rPr>
        <w:t>掌上离心机</w:t>
      </w:r>
      <w:r>
        <w:rPr>
          <w:rFonts w:hint="eastAsia"/>
          <w:b/>
          <w:bCs/>
          <w:sz w:val="24"/>
          <w:szCs w:val="24"/>
        </w:rPr>
        <w:tab/>
      </w:r>
    </w:p>
    <w:p w14:paraId="4FCC52C9"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最高转速：</w:t>
      </w:r>
      <w:r>
        <w:rPr>
          <w:rFonts w:hint="eastAsia"/>
          <w:bCs/>
          <w:sz w:val="24"/>
          <w:szCs w:val="24"/>
        </w:rPr>
        <w:t>7000rpm</w:t>
      </w:r>
    </w:p>
    <w:p w14:paraId="6C90B7FE"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最大相对离心力：</w:t>
      </w:r>
      <w:r>
        <w:rPr>
          <w:rFonts w:hint="eastAsia"/>
          <w:bCs/>
          <w:sz w:val="24"/>
          <w:szCs w:val="24"/>
        </w:rPr>
        <w:t>2680</w:t>
      </w:r>
      <w:r>
        <w:rPr>
          <w:rFonts w:hint="eastAsia"/>
          <w:bCs/>
          <w:sz w:val="24"/>
          <w:szCs w:val="24"/>
        </w:rPr>
        <w:t>×</w:t>
      </w:r>
      <w:r>
        <w:rPr>
          <w:rFonts w:hint="eastAsia"/>
          <w:bCs/>
          <w:sz w:val="24"/>
          <w:szCs w:val="24"/>
        </w:rPr>
        <w:t>g</w:t>
      </w:r>
    </w:p>
    <w:p w14:paraId="06EF765A"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转子：</w:t>
      </w:r>
      <w:r>
        <w:rPr>
          <w:rFonts w:hint="eastAsia"/>
          <w:bCs/>
          <w:sz w:val="24"/>
          <w:szCs w:val="24"/>
        </w:rPr>
        <w:t xml:space="preserve"> 8</w:t>
      </w:r>
      <w:r>
        <w:rPr>
          <w:rFonts w:hint="eastAsia"/>
          <w:bCs/>
          <w:sz w:val="24"/>
          <w:szCs w:val="24"/>
        </w:rPr>
        <w:t>×</w:t>
      </w:r>
      <w:r>
        <w:rPr>
          <w:rFonts w:hint="eastAsia"/>
          <w:bCs/>
          <w:sz w:val="24"/>
          <w:szCs w:val="24"/>
        </w:rPr>
        <w:t>0.2/0.5/1.5/2.0ml</w:t>
      </w:r>
      <w:r>
        <w:rPr>
          <w:rFonts w:hint="eastAsia"/>
          <w:bCs/>
          <w:sz w:val="24"/>
          <w:szCs w:val="24"/>
        </w:rPr>
        <w:t>；</w:t>
      </w:r>
      <w:r>
        <w:rPr>
          <w:rFonts w:hint="eastAsia"/>
          <w:bCs/>
          <w:sz w:val="24"/>
          <w:szCs w:val="24"/>
        </w:rPr>
        <w:t>32x 0.2mlPCR</w:t>
      </w:r>
      <w:r>
        <w:rPr>
          <w:rFonts w:hint="eastAsia"/>
          <w:bCs/>
          <w:sz w:val="24"/>
          <w:szCs w:val="24"/>
        </w:rPr>
        <w:t>管或</w:t>
      </w:r>
      <w:r>
        <w:rPr>
          <w:rFonts w:hint="eastAsia"/>
          <w:bCs/>
          <w:sz w:val="24"/>
          <w:szCs w:val="24"/>
        </w:rPr>
        <w:t>4</w:t>
      </w:r>
      <w:r>
        <w:rPr>
          <w:rFonts w:hint="eastAsia"/>
          <w:bCs/>
          <w:sz w:val="24"/>
          <w:szCs w:val="24"/>
        </w:rPr>
        <w:t>×</w:t>
      </w:r>
      <w:r>
        <w:rPr>
          <w:rFonts w:hint="eastAsia"/>
          <w:bCs/>
          <w:sz w:val="24"/>
          <w:szCs w:val="24"/>
        </w:rPr>
        <w:t>0.2mlPCR8</w:t>
      </w:r>
      <w:r>
        <w:rPr>
          <w:rFonts w:hint="eastAsia"/>
          <w:bCs/>
          <w:sz w:val="24"/>
          <w:szCs w:val="24"/>
        </w:rPr>
        <w:t>排管</w:t>
      </w:r>
    </w:p>
    <w:p w14:paraId="2B9BFD8A"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运行时间：连续运行</w:t>
      </w:r>
    </w:p>
    <w:p w14:paraId="1A5A5C5F"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电机类型：直流电机</w:t>
      </w:r>
    </w:p>
    <w:p w14:paraId="179655B2"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电源：</w:t>
      </w:r>
      <w:r>
        <w:rPr>
          <w:rFonts w:hint="eastAsia"/>
          <w:bCs/>
          <w:sz w:val="24"/>
          <w:szCs w:val="24"/>
        </w:rPr>
        <w:t>AC   100-240V/50Hz/60Hz</w:t>
      </w:r>
    </w:p>
    <w:p w14:paraId="7D625571"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噪声：≤</w:t>
      </w:r>
      <w:r>
        <w:rPr>
          <w:rFonts w:hint="eastAsia"/>
          <w:bCs/>
          <w:sz w:val="24"/>
          <w:szCs w:val="24"/>
        </w:rPr>
        <w:t>45dB</w:t>
      </w:r>
    </w:p>
    <w:p w14:paraId="4074D0B4"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尺寸：</w:t>
      </w:r>
      <w:r>
        <w:rPr>
          <w:rFonts w:hint="eastAsia"/>
          <w:bCs/>
          <w:sz w:val="24"/>
          <w:szCs w:val="24"/>
        </w:rPr>
        <w:t>150 x 150   x 117mm</w:t>
      </w:r>
    </w:p>
    <w:p w14:paraId="5C775E95"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重量：</w:t>
      </w:r>
      <w:r>
        <w:rPr>
          <w:rFonts w:hint="eastAsia"/>
          <w:bCs/>
          <w:sz w:val="24"/>
          <w:szCs w:val="24"/>
        </w:rPr>
        <w:t>0.5kg</w:t>
      </w:r>
    </w:p>
    <w:p w14:paraId="6A74681F" w14:textId="77777777" w:rsidR="00465399" w:rsidRDefault="00465399" w:rsidP="00465399">
      <w:pPr>
        <w:adjustRightInd w:val="0"/>
        <w:snapToGrid w:val="0"/>
        <w:ind w:firstLineChars="200" w:firstLine="480"/>
        <w:jc w:val="left"/>
        <w:rPr>
          <w:bCs/>
          <w:sz w:val="24"/>
          <w:szCs w:val="24"/>
        </w:rPr>
      </w:pPr>
      <w:r>
        <w:rPr>
          <w:rFonts w:hint="eastAsia"/>
          <w:bCs/>
          <w:sz w:val="24"/>
          <w:szCs w:val="24"/>
        </w:rPr>
        <w:t>10.</w:t>
      </w:r>
      <w:r>
        <w:rPr>
          <w:rFonts w:hint="eastAsia"/>
          <w:bCs/>
          <w:sz w:val="24"/>
          <w:szCs w:val="24"/>
        </w:rPr>
        <w:t>认证：</w:t>
      </w:r>
      <w:r>
        <w:rPr>
          <w:rFonts w:hint="eastAsia"/>
          <w:bCs/>
          <w:sz w:val="24"/>
          <w:szCs w:val="24"/>
        </w:rPr>
        <w:t>CE cTÜVus FCC MCA</w:t>
      </w:r>
    </w:p>
    <w:p w14:paraId="0ECB5FFB" w14:textId="77777777" w:rsidR="00465399" w:rsidRDefault="00465399" w:rsidP="00465399">
      <w:pPr>
        <w:adjustRightInd w:val="0"/>
        <w:snapToGrid w:val="0"/>
        <w:jc w:val="left"/>
        <w:rPr>
          <w:b/>
          <w:bCs/>
          <w:sz w:val="24"/>
          <w:szCs w:val="24"/>
        </w:rPr>
      </w:pPr>
    </w:p>
    <w:p w14:paraId="2B2DD72F"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9</w:t>
      </w:r>
      <w:r>
        <w:rPr>
          <w:b/>
          <w:bCs/>
          <w:sz w:val="24"/>
          <w:szCs w:val="24"/>
        </w:rPr>
        <w:t>：</w:t>
      </w:r>
      <w:r>
        <w:rPr>
          <w:rFonts w:hint="eastAsia"/>
          <w:b/>
          <w:bCs/>
          <w:sz w:val="24"/>
          <w:szCs w:val="24"/>
        </w:rPr>
        <w:t>迷你离心机</w:t>
      </w:r>
    </w:p>
    <w:p w14:paraId="18A4E5FE"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最高转速</w:t>
      </w:r>
      <w:r>
        <w:rPr>
          <w:rFonts w:hint="eastAsia"/>
          <w:bCs/>
          <w:sz w:val="24"/>
          <w:szCs w:val="24"/>
        </w:rPr>
        <w:t>: 5000rpm</w:t>
      </w:r>
    </w:p>
    <w:p w14:paraId="0917F26E"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最大相对离心力</w:t>
      </w:r>
      <w:r>
        <w:rPr>
          <w:rFonts w:hint="eastAsia"/>
          <w:bCs/>
          <w:sz w:val="24"/>
          <w:szCs w:val="24"/>
        </w:rPr>
        <w:t>: 1360</w:t>
      </w:r>
      <w:r>
        <w:rPr>
          <w:rFonts w:hint="eastAsia"/>
          <w:bCs/>
          <w:sz w:val="24"/>
          <w:szCs w:val="24"/>
        </w:rPr>
        <w:t>×</w:t>
      </w:r>
      <w:r>
        <w:rPr>
          <w:rFonts w:hint="eastAsia"/>
          <w:bCs/>
          <w:sz w:val="24"/>
          <w:szCs w:val="24"/>
        </w:rPr>
        <w:t>g</w:t>
      </w:r>
    </w:p>
    <w:p w14:paraId="76BC1F6E"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转子</w:t>
      </w:r>
      <w:r>
        <w:rPr>
          <w:rFonts w:hint="eastAsia"/>
          <w:bCs/>
          <w:sz w:val="24"/>
          <w:szCs w:val="24"/>
        </w:rPr>
        <w:t>: 8</w:t>
      </w:r>
      <w:r>
        <w:rPr>
          <w:rFonts w:hint="eastAsia"/>
          <w:bCs/>
          <w:sz w:val="24"/>
          <w:szCs w:val="24"/>
        </w:rPr>
        <w:t>×</w:t>
      </w:r>
      <w:r>
        <w:rPr>
          <w:rFonts w:hint="eastAsia"/>
          <w:bCs/>
          <w:sz w:val="24"/>
          <w:szCs w:val="24"/>
        </w:rPr>
        <w:t>0.2/0.5/1.5/2.0ml</w:t>
      </w:r>
      <w:r>
        <w:rPr>
          <w:rFonts w:hint="eastAsia"/>
          <w:bCs/>
          <w:sz w:val="24"/>
          <w:szCs w:val="24"/>
        </w:rPr>
        <w:t>；</w:t>
      </w:r>
      <w:r>
        <w:rPr>
          <w:rFonts w:hint="eastAsia"/>
          <w:bCs/>
          <w:sz w:val="24"/>
          <w:szCs w:val="24"/>
        </w:rPr>
        <w:t>16x 0.2mlPCR</w:t>
      </w:r>
      <w:r>
        <w:rPr>
          <w:rFonts w:hint="eastAsia"/>
          <w:bCs/>
          <w:sz w:val="24"/>
          <w:szCs w:val="24"/>
        </w:rPr>
        <w:t>管或×</w:t>
      </w:r>
      <w:r>
        <w:rPr>
          <w:rFonts w:hint="eastAsia"/>
          <w:bCs/>
          <w:sz w:val="24"/>
          <w:szCs w:val="24"/>
        </w:rPr>
        <w:t>0.2mlPCR8</w:t>
      </w:r>
      <w:r>
        <w:rPr>
          <w:rFonts w:hint="eastAsia"/>
          <w:bCs/>
          <w:sz w:val="24"/>
          <w:szCs w:val="24"/>
        </w:rPr>
        <w:t>排管</w:t>
      </w:r>
    </w:p>
    <w:p w14:paraId="2A0EA504"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运行时间</w:t>
      </w:r>
      <w:r>
        <w:rPr>
          <w:rFonts w:hint="eastAsia"/>
          <w:bCs/>
          <w:sz w:val="24"/>
          <w:szCs w:val="24"/>
        </w:rPr>
        <w:t xml:space="preserve">: </w:t>
      </w:r>
      <w:r>
        <w:rPr>
          <w:rFonts w:hint="eastAsia"/>
          <w:bCs/>
          <w:sz w:val="24"/>
          <w:szCs w:val="24"/>
        </w:rPr>
        <w:t>连续运行</w:t>
      </w:r>
    </w:p>
    <w:p w14:paraId="0EDD4D38"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电机类型</w:t>
      </w:r>
      <w:r>
        <w:rPr>
          <w:rFonts w:hint="eastAsia"/>
          <w:bCs/>
          <w:sz w:val="24"/>
          <w:szCs w:val="24"/>
        </w:rPr>
        <w:t xml:space="preserve">: </w:t>
      </w:r>
      <w:r>
        <w:rPr>
          <w:rFonts w:hint="eastAsia"/>
          <w:bCs/>
          <w:sz w:val="24"/>
          <w:szCs w:val="24"/>
        </w:rPr>
        <w:t>直流电机</w:t>
      </w:r>
    </w:p>
    <w:p w14:paraId="5AE80AC0"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电源</w:t>
      </w:r>
      <w:r>
        <w:rPr>
          <w:rFonts w:hint="eastAsia"/>
          <w:bCs/>
          <w:sz w:val="24"/>
          <w:szCs w:val="24"/>
        </w:rPr>
        <w:t>:  AC   100-240V/50Hz/60Hz</w:t>
      </w:r>
    </w:p>
    <w:p w14:paraId="12F14470"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噪声</w:t>
      </w:r>
      <w:r>
        <w:rPr>
          <w:rFonts w:hint="eastAsia"/>
          <w:bCs/>
          <w:sz w:val="24"/>
          <w:szCs w:val="24"/>
        </w:rPr>
        <w:t xml:space="preserve">: </w:t>
      </w:r>
      <w:r>
        <w:rPr>
          <w:rFonts w:hint="eastAsia"/>
          <w:bCs/>
          <w:sz w:val="24"/>
          <w:szCs w:val="24"/>
        </w:rPr>
        <w:t>≤</w:t>
      </w:r>
      <w:r>
        <w:rPr>
          <w:rFonts w:hint="eastAsia"/>
          <w:bCs/>
          <w:sz w:val="24"/>
          <w:szCs w:val="24"/>
        </w:rPr>
        <w:t>45dB</w:t>
      </w:r>
    </w:p>
    <w:p w14:paraId="4CDB4A9D"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尺寸</w:t>
      </w:r>
      <w:r>
        <w:rPr>
          <w:rFonts w:hint="eastAsia"/>
          <w:bCs/>
          <w:sz w:val="24"/>
          <w:szCs w:val="24"/>
        </w:rPr>
        <w:t>: 150 x 150   x 117mm</w:t>
      </w:r>
    </w:p>
    <w:p w14:paraId="13CA3F48"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重量</w:t>
      </w:r>
      <w:r>
        <w:rPr>
          <w:rFonts w:hint="eastAsia"/>
          <w:bCs/>
          <w:sz w:val="24"/>
          <w:szCs w:val="24"/>
        </w:rPr>
        <w:t>:  0.5kg</w:t>
      </w:r>
    </w:p>
    <w:p w14:paraId="50EA6341" w14:textId="77777777" w:rsidR="00465399" w:rsidRDefault="00465399" w:rsidP="00465399">
      <w:pPr>
        <w:adjustRightInd w:val="0"/>
        <w:snapToGrid w:val="0"/>
        <w:jc w:val="left"/>
        <w:rPr>
          <w:b/>
          <w:bCs/>
          <w:sz w:val="24"/>
          <w:szCs w:val="24"/>
        </w:rPr>
      </w:pPr>
    </w:p>
    <w:p w14:paraId="4AEE93FF" w14:textId="77777777" w:rsidR="00465399" w:rsidRDefault="00465399" w:rsidP="00465399">
      <w:pPr>
        <w:adjustRightInd w:val="0"/>
        <w:snapToGrid w:val="0"/>
        <w:jc w:val="left"/>
        <w:rPr>
          <w:b/>
          <w:bCs/>
          <w:sz w:val="24"/>
          <w:szCs w:val="24"/>
        </w:rPr>
      </w:pPr>
      <w:r>
        <w:rPr>
          <w:b/>
          <w:bCs/>
          <w:sz w:val="24"/>
          <w:szCs w:val="24"/>
        </w:rPr>
        <w:t>序号</w:t>
      </w:r>
      <w:r>
        <w:rPr>
          <w:rFonts w:hint="eastAsia"/>
          <w:b/>
          <w:bCs/>
          <w:sz w:val="24"/>
          <w:szCs w:val="24"/>
        </w:rPr>
        <w:t>10</w:t>
      </w:r>
      <w:r>
        <w:rPr>
          <w:b/>
          <w:bCs/>
          <w:sz w:val="24"/>
          <w:szCs w:val="24"/>
        </w:rPr>
        <w:t>：</w:t>
      </w:r>
      <w:r>
        <w:rPr>
          <w:rFonts w:hint="eastAsia"/>
          <w:b/>
          <w:bCs/>
          <w:sz w:val="24"/>
          <w:szCs w:val="24"/>
        </w:rPr>
        <w:t>真空吸液器</w:t>
      </w:r>
    </w:p>
    <w:p w14:paraId="3DB0803E"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最大真空度</w:t>
      </w:r>
      <w:r>
        <w:rPr>
          <w:rFonts w:hint="eastAsia"/>
          <w:bCs/>
          <w:sz w:val="24"/>
          <w:szCs w:val="24"/>
        </w:rPr>
        <w:t xml:space="preserve"> 600mbar</w:t>
      </w:r>
    </w:p>
    <w:p w14:paraId="3734A5DD"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吸液速率</w:t>
      </w:r>
      <w:r>
        <w:rPr>
          <w:rFonts w:hint="eastAsia"/>
          <w:bCs/>
          <w:sz w:val="24"/>
          <w:szCs w:val="24"/>
        </w:rPr>
        <w:t xml:space="preserve"> 1.6 L/min</w:t>
      </w:r>
    </w:p>
    <w:p w14:paraId="79CBD2DE"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收集瓶容积</w:t>
      </w:r>
      <w:r>
        <w:rPr>
          <w:rFonts w:hint="eastAsia"/>
          <w:bCs/>
          <w:sz w:val="24"/>
          <w:szCs w:val="24"/>
        </w:rPr>
        <w:t xml:space="preserve"> </w:t>
      </w:r>
      <w:proofErr w:type="gramStart"/>
      <w:r>
        <w:rPr>
          <w:rFonts w:hint="eastAsia"/>
          <w:bCs/>
          <w:sz w:val="24"/>
          <w:szCs w:val="24"/>
        </w:rPr>
        <w:t>标配</w:t>
      </w:r>
      <w:proofErr w:type="gramEnd"/>
      <w:r>
        <w:rPr>
          <w:rFonts w:hint="eastAsia"/>
          <w:bCs/>
          <w:sz w:val="24"/>
          <w:szCs w:val="24"/>
        </w:rPr>
        <w:t>1L</w:t>
      </w:r>
      <w:r>
        <w:rPr>
          <w:rFonts w:hint="eastAsia"/>
          <w:bCs/>
          <w:sz w:val="24"/>
          <w:szCs w:val="24"/>
        </w:rPr>
        <w:t>，选配</w:t>
      </w:r>
      <w:r>
        <w:rPr>
          <w:rFonts w:hint="eastAsia"/>
          <w:bCs/>
          <w:sz w:val="24"/>
          <w:szCs w:val="24"/>
        </w:rPr>
        <w:t>500ml</w:t>
      </w:r>
      <w:r>
        <w:rPr>
          <w:rFonts w:hint="eastAsia"/>
          <w:bCs/>
          <w:sz w:val="24"/>
          <w:szCs w:val="24"/>
        </w:rPr>
        <w:t>、</w:t>
      </w:r>
      <w:proofErr w:type="gramStart"/>
      <w:r>
        <w:rPr>
          <w:rFonts w:hint="eastAsia"/>
          <w:bCs/>
          <w:sz w:val="24"/>
          <w:szCs w:val="24"/>
        </w:rPr>
        <w:t>抽滤瓶</w:t>
      </w:r>
      <w:proofErr w:type="gramEnd"/>
    </w:p>
    <w:p w14:paraId="1B6588B6" w14:textId="77777777" w:rsidR="00465399" w:rsidRDefault="00465399" w:rsidP="00465399">
      <w:pPr>
        <w:adjustRightInd w:val="0"/>
        <w:snapToGrid w:val="0"/>
        <w:ind w:firstLineChars="200" w:firstLine="480"/>
        <w:jc w:val="left"/>
        <w:rPr>
          <w:bCs/>
          <w:sz w:val="24"/>
          <w:szCs w:val="24"/>
        </w:rPr>
      </w:pPr>
      <w:r>
        <w:rPr>
          <w:rFonts w:hint="eastAsia"/>
          <w:bCs/>
          <w:sz w:val="24"/>
          <w:szCs w:val="24"/>
        </w:rPr>
        <w:lastRenderedPageBreak/>
        <w:t>4.</w:t>
      </w:r>
      <w:r>
        <w:rPr>
          <w:rFonts w:hint="eastAsia"/>
          <w:bCs/>
          <w:sz w:val="24"/>
          <w:szCs w:val="24"/>
        </w:rPr>
        <w:t>吸液适配器</w:t>
      </w:r>
      <w:r>
        <w:rPr>
          <w:rFonts w:hint="eastAsia"/>
          <w:bCs/>
          <w:sz w:val="24"/>
          <w:szCs w:val="24"/>
        </w:rPr>
        <w:t xml:space="preserve"> </w:t>
      </w:r>
      <w:proofErr w:type="gramStart"/>
      <w:r>
        <w:rPr>
          <w:rFonts w:hint="eastAsia"/>
          <w:bCs/>
          <w:sz w:val="24"/>
          <w:szCs w:val="24"/>
        </w:rPr>
        <w:t>标配单道</w:t>
      </w:r>
      <w:proofErr w:type="gramEnd"/>
      <w:r>
        <w:rPr>
          <w:rFonts w:hint="eastAsia"/>
          <w:bCs/>
          <w:sz w:val="24"/>
          <w:szCs w:val="24"/>
        </w:rPr>
        <w:t>推出器</w:t>
      </w:r>
      <w:r>
        <w:rPr>
          <w:rFonts w:hint="eastAsia"/>
          <w:bCs/>
          <w:sz w:val="24"/>
          <w:szCs w:val="24"/>
        </w:rPr>
        <w:t>(</w:t>
      </w:r>
      <w:r>
        <w:rPr>
          <w:rFonts w:hint="eastAsia"/>
          <w:bCs/>
          <w:sz w:val="24"/>
          <w:szCs w:val="24"/>
        </w:rPr>
        <w:t>适配</w:t>
      </w:r>
      <w:r>
        <w:rPr>
          <w:rFonts w:hint="eastAsia"/>
          <w:bCs/>
          <w:sz w:val="24"/>
          <w:szCs w:val="24"/>
        </w:rPr>
        <w:t>1ml</w:t>
      </w:r>
      <w:r>
        <w:rPr>
          <w:rFonts w:hint="eastAsia"/>
          <w:bCs/>
          <w:sz w:val="24"/>
          <w:szCs w:val="24"/>
        </w:rPr>
        <w:t>吸</w:t>
      </w:r>
      <w:r>
        <w:rPr>
          <w:rFonts w:hint="eastAsia"/>
          <w:bCs/>
          <w:sz w:val="24"/>
          <w:szCs w:val="24"/>
        </w:rPr>
        <w:t xml:space="preserve"> </w:t>
      </w:r>
      <w:r>
        <w:rPr>
          <w:rFonts w:hint="eastAsia"/>
          <w:bCs/>
          <w:sz w:val="24"/>
          <w:szCs w:val="24"/>
        </w:rPr>
        <w:t>头</w:t>
      </w:r>
      <w:r>
        <w:rPr>
          <w:rFonts w:hint="eastAsia"/>
          <w:bCs/>
          <w:sz w:val="24"/>
          <w:szCs w:val="24"/>
        </w:rPr>
        <w:t>)</w:t>
      </w:r>
      <w:r>
        <w:rPr>
          <w:rFonts w:hint="eastAsia"/>
          <w:bCs/>
          <w:sz w:val="24"/>
          <w:szCs w:val="24"/>
        </w:rPr>
        <w:t>，</w:t>
      </w:r>
      <w:proofErr w:type="gramStart"/>
      <w:r>
        <w:rPr>
          <w:rFonts w:hint="eastAsia"/>
          <w:bCs/>
          <w:sz w:val="24"/>
          <w:szCs w:val="24"/>
        </w:rPr>
        <w:t>选配八</w:t>
      </w:r>
      <w:proofErr w:type="gramEnd"/>
      <w:r>
        <w:rPr>
          <w:rFonts w:hint="eastAsia"/>
          <w:bCs/>
          <w:sz w:val="24"/>
          <w:szCs w:val="24"/>
        </w:rPr>
        <w:t>针针头组件</w:t>
      </w:r>
    </w:p>
    <w:p w14:paraId="213A5D8D"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电机类型</w:t>
      </w:r>
      <w:r>
        <w:rPr>
          <w:rFonts w:hint="eastAsia"/>
          <w:bCs/>
          <w:sz w:val="24"/>
          <w:szCs w:val="24"/>
        </w:rPr>
        <w:t xml:space="preserve"> </w:t>
      </w:r>
      <w:r>
        <w:rPr>
          <w:rFonts w:hint="eastAsia"/>
          <w:bCs/>
          <w:sz w:val="24"/>
          <w:szCs w:val="24"/>
        </w:rPr>
        <w:t>无刷电机</w:t>
      </w:r>
    </w:p>
    <w:p w14:paraId="57239CE0"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供应电源</w:t>
      </w:r>
      <w:r>
        <w:rPr>
          <w:rFonts w:hint="eastAsia"/>
          <w:bCs/>
          <w:sz w:val="24"/>
          <w:szCs w:val="24"/>
        </w:rPr>
        <w:t xml:space="preserve"> DC 12V</w:t>
      </w:r>
      <w:r>
        <w:rPr>
          <w:rFonts w:hint="eastAsia"/>
          <w:bCs/>
          <w:sz w:val="24"/>
          <w:szCs w:val="24"/>
        </w:rPr>
        <w:t>，</w:t>
      </w:r>
      <w:r>
        <w:rPr>
          <w:rFonts w:hint="eastAsia"/>
          <w:bCs/>
          <w:sz w:val="24"/>
          <w:szCs w:val="24"/>
        </w:rPr>
        <w:t xml:space="preserve">  1.0A</w:t>
      </w:r>
    </w:p>
    <w:p w14:paraId="0C460F20"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电池容量</w:t>
      </w:r>
      <w:r>
        <w:rPr>
          <w:rFonts w:hint="eastAsia"/>
          <w:bCs/>
          <w:sz w:val="24"/>
          <w:szCs w:val="24"/>
        </w:rPr>
        <w:t xml:space="preserve"> </w:t>
      </w:r>
      <w:r>
        <w:rPr>
          <w:rFonts w:hint="eastAsia"/>
          <w:bCs/>
          <w:sz w:val="24"/>
          <w:szCs w:val="24"/>
        </w:rPr>
        <w:t>锂电池</w:t>
      </w:r>
      <w:r>
        <w:rPr>
          <w:rFonts w:hint="eastAsia"/>
          <w:bCs/>
          <w:sz w:val="24"/>
          <w:szCs w:val="24"/>
        </w:rPr>
        <w:t>2500mA</w:t>
      </w:r>
    </w:p>
    <w:p w14:paraId="76BEF89E"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噪音</w:t>
      </w:r>
      <w:r>
        <w:rPr>
          <w:rFonts w:hint="eastAsia"/>
          <w:bCs/>
          <w:sz w:val="24"/>
          <w:szCs w:val="24"/>
        </w:rPr>
        <w:t xml:space="preserve"> 53dB</w:t>
      </w:r>
    </w:p>
    <w:p w14:paraId="1754B5DE"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尺寸</w:t>
      </w:r>
      <w:r>
        <w:rPr>
          <w:rFonts w:hint="eastAsia"/>
          <w:bCs/>
          <w:sz w:val="24"/>
          <w:szCs w:val="24"/>
        </w:rPr>
        <w:t>[</w:t>
      </w:r>
      <w:r>
        <w:rPr>
          <w:rFonts w:hint="eastAsia"/>
          <w:bCs/>
          <w:sz w:val="24"/>
          <w:szCs w:val="24"/>
        </w:rPr>
        <w:t>长×宽×高</w:t>
      </w:r>
      <w:r>
        <w:rPr>
          <w:rFonts w:hint="eastAsia"/>
          <w:bCs/>
          <w:sz w:val="24"/>
          <w:szCs w:val="24"/>
        </w:rPr>
        <w:t>] 127 x 144 x 244mm</w:t>
      </w:r>
    </w:p>
    <w:p w14:paraId="27D1D1DA" w14:textId="77777777" w:rsidR="00465399" w:rsidRDefault="00465399" w:rsidP="00465399">
      <w:pPr>
        <w:adjustRightInd w:val="0"/>
        <w:snapToGrid w:val="0"/>
        <w:jc w:val="left"/>
        <w:rPr>
          <w:bCs/>
          <w:sz w:val="24"/>
          <w:szCs w:val="24"/>
        </w:rPr>
      </w:pPr>
    </w:p>
    <w:p w14:paraId="376C679F" w14:textId="77777777" w:rsidR="00465399" w:rsidRDefault="00465399" w:rsidP="00465399">
      <w:pPr>
        <w:adjustRightInd w:val="0"/>
        <w:snapToGrid w:val="0"/>
        <w:jc w:val="left"/>
        <w:rPr>
          <w:bCs/>
          <w:sz w:val="24"/>
          <w:szCs w:val="24"/>
        </w:rPr>
      </w:pPr>
      <w:r>
        <w:rPr>
          <w:b/>
          <w:bCs/>
          <w:sz w:val="24"/>
          <w:szCs w:val="24"/>
        </w:rPr>
        <w:t>序</w:t>
      </w:r>
      <w:r>
        <w:rPr>
          <w:rFonts w:hint="eastAsia"/>
          <w:b/>
          <w:bCs/>
          <w:sz w:val="24"/>
          <w:szCs w:val="24"/>
        </w:rPr>
        <w:t>号</w:t>
      </w:r>
      <w:r>
        <w:rPr>
          <w:rFonts w:hint="eastAsia"/>
          <w:b/>
          <w:bCs/>
          <w:sz w:val="24"/>
          <w:szCs w:val="24"/>
        </w:rPr>
        <w:t>11</w:t>
      </w:r>
      <w:r>
        <w:rPr>
          <w:rFonts w:hint="eastAsia"/>
          <w:b/>
          <w:bCs/>
          <w:sz w:val="24"/>
          <w:szCs w:val="24"/>
        </w:rPr>
        <w:t>：多管涡旋混匀仪</w:t>
      </w:r>
    </w:p>
    <w:p w14:paraId="54D006EB" w14:textId="77777777" w:rsidR="00465399" w:rsidRDefault="00465399" w:rsidP="00465399">
      <w:pPr>
        <w:adjustRightInd w:val="0"/>
        <w:snapToGrid w:val="0"/>
        <w:ind w:firstLineChars="200" w:firstLine="480"/>
        <w:jc w:val="left"/>
        <w:rPr>
          <w:bCs/>
          <w:sz w:val="24"/>
          <w:szCs w:val="24"/>
        </w:rPr>
      </w:pPr>
      <w:r>
        <w:rPr>
          <w:rFonts w:hint="eastAsia"/>
          <w:bCs/>
          <w:sz w:val="24"/>
          <w:szCs w:val="24"/>
        </w:rPr>
        <w:tab/>
      </w:r>
      <w:r>
        <w:rPr>
          <w:rFonts w:hint="eastAsia"/>
          <w:bCs/>
          <w:sz w:val="24"/>
          <w:szCs w:val="24"/>
        </w:rPr>
        <w:t>本产品具有以下特点</w:t>
      </w:r>
    </w:p>
    <w:p w14:paraId="4BA63C23"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一键式旋钮操作模式，简单易用。</w:t>
      </w:r>
    </w:p>
    <w:p w14:paraId="435DF197" w14:textId="77777777" w:rsidR="00465399" w:rsidRDefault="00465399" w:rsidP="00465399">
      <w:pPr>
        <w:adjustRightInd w:val="0"/>
        <w:snapToGrid w:val="0"/>
        <w:ind w:firstLineChars="200" w:firstLine="480"/>
        <w:jc w:val="left"/>
        <w:rPr>
          <w:bCs/>
          <w:sz w:val="24"/>
          <w:szCs w:val="24"/>
        </w:rPr>
      </w:pPr>
      <w:r>
        <w:rPr>
          <w:rFonts w:hint="eastAsia"/>
          <w:bCs/>
          <w:sz w:val="24"/>
          <w:szCs w:val="24"/>
        </w:rPr>
        <w:t>2.1min ~ 99h59min</w:t>
      </w:r>
      <w:r>
        <w:rPr>
          <w:rFonts w:hint="eastAsia"/>
          <w:bCs/>
          <w:sz w:val="24"/>
          <w:szCs w:val="24"/>
        </w:rPr>
        <w:t>范围内任意设定定时时间，运行结束后自动发出提示音。</w:t>
      </w:r>
    </w:p>
    <w:p w14:paraId="060A16C2"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多种海绵试管架可选，用途广泛。</w:t>
      </w:r>
    </w:p>
    <w:p w14:paraId="4C17CF57"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软启动，加速均匀，有效避免样品飞溅。</w:t>
      </w:r>
    </w:p>
    <w:p w14:paraId="487A25A8"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直流无刷电机驱动，速度精确、长寿命、免保养。</w:t>
      </w:r>
    </w:p>
    <w:p w14:paraId="11036AD6"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最多可以一次处理</w:t>
      </w:r>
      <w:r>
        <w:rPr>
          <w:rFonts w:hint="eastAsia"/>
          <w:bCs/>
          <w:sz w:val="24"/>
          <w:szCs w:val="24"/>
        </w:rPr>
        <w:t>50</w:t>
      </w:r>
      <w:r>
        <w:rPr>
          <w:rFonts w:hint="eastAsia"/>
          <w:bCs/>
          <w:sz w:val="24"/>
          <w:szCs w:val="24"/>
        </w:rPr>
        <w:t>个试验样品，让实验高效快捷。</w:t>
      </w:r>
    </w:p>
    <w:p w14:paraId="4B264E30"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操作面板简洁，微处理器精确控制，</w:t>
      </w:r>
      <w:r>
        <w:rPr>
          <w:rFonts w:hint="eastAsia"/>
          <w:bCs/>
          <w:sz w:val="24"/>
          <w:szCs w:val="24"/>
        </w:rPr>
        <w:t>LED</w:t>
      </w:r>
      <w:r>
        <w:rPr>
          <w:rFonts w:hint="eastAsia"/>
          <w:bCs/>
          <w:sz w:val="24"/>
          <w:szCs w:val="24"/>
        </w:rPr>
        <w:t>实时显示速度和时间。</w:t>
      </w:r>
    </w:p>
    <w:p w14:paraId="179254FE"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人性化的程序设计，内置点动，定时和脉冲三种操作模式。</w:t>
      </w:r>
    </w:p>
    <w:p w14:paraId="63D347AC" w14:textId="77777777" w:rsidR="00465399" w:rsidRDefault="00465399" w:rsidP="00465399">
      <w:pPr>
        <w:adjustRightInd w:val="0"/>
        <w:snapToGrid w:val="0"/>
        <w:ind w:firstLineChars="200" w:firstLine="480"/>
        <w:jc w:val="left"/>
        <w:rPr>
          <w:bCs/>
          <w:sz w:val="24"/>
          <w:szCs w:val="24"/>
        </w:rPr>
      </w:pPr>
      <w:r>
        <w:rPr>
          <w:rFonts w:hint="eastAsia"/>
          <w:bCs/>
          <w:sz w:val="24"/>
          <w:szCs w:val="24"/>
        </w:rPr>
        <w:t>基本参数</w:t>
      </w:r>
    </w:p>
    <w:p w14:paraId="3B71828D"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转</w:t>
      </w:r>
      <w:r>
        <w:rPr>
          <w:rFonts w:hint="eastAsia"/>
          <w:bCs/>
          <w:sz w:val="24"/>
          <w:szCs w:val="24"/>
        </w:rPr>
        <w:t xml:space="preserve">    </w:t>
      </w:r>
      <w:r>
        <w:rPr>
          <w:rFonts w:hint="eastAsia"/>
          <w:bCs/>
          <w:sz w:val="24"/>
          <w:szCs w:val="24"/>
        </w:rPr>
        <w:t>速：</w:t>
      </w:r>
      <w:r>
        <w:rPr>
          <w:rFonts w:hint="eastAsia"/>
          <w:bCs/>
          <w:sz w:val="24"/>
          <w:szCs w:val="24"/>
        </w:rPr>
        <w:t xml:space="preserve">  500~2500rpm</w:t>
      </w:r>
    </w:p>
    <w:p w14:paraId="0CAA38BD"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proofErr w:type="gramStart"/>
      <w:r>
        <w:rPr>
          <w:rFonts w:hint="eastAsia"/>
          <w:bCs/>
          <w:sz w:val="24"/>
          <w:szCs w:val="24"/>
        </w:rPr>
        <w:t>振</w:t>
      </w:r>
      <w:proofErr w:type="gramEnd"/>
      <w:r>
        <w:rPr>
          <w:rFonts w:hint="eastAsia"/>
          <w:bCs/>
          <w:sz w:val="24"/>
          <w:szCs w:val="24"/>
        </w:rPr>
        <w:t xml:space="preserve">    </w:t>
      </w:r>
      <w:r>
        <w:rPr>
          <w:rFonts w:hint="eastAsia"/>
          <w:bCs/>
          <w:sz w:val="24"/>
          <w:szCs w:val="24"/>
        </w:rPr>
        <w:t>幅：</w:t>
      </w:r>
      <w:r>
        <w:rPr>
          <w:rFonts w:hint="eastAsia"/>
          <w:bCs/>
          <w:sz w:val="24"/>
          <w:szCs w:val="24"/>
        </w:rPr>
        <w:t xml:space="preserve">  4mm</w:t>
      </w:r>
      <w:r>
        <w:rPr>
          <w:rFonts w:hint="eastAsia"/>
          <w:bCs/>
          <w:sz w:val="24"/>
          <w:szCs w:val="24"/>
        </w:rPr>
        <w:t>水平回转</w:t>
      </w:r>
    </w:p>
    <w:p w14:paraId="794F5225"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时间设置：</w:t>
      </w:r>
      <w:r>
        <w:rPr>
          <w:rFonts w:hint="eastAsia"/>
          <w:bCs/>
          <w:sz w:val="24"/>
          <w:szCs w:val="24"/>
        </w:rPr>
        <w:t xml:space="preserve">  1min ~ 99h59min</w:t>
      </w:r>
    </w:p>
    <w:p w14:paraId="730F4B13"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最大载重：</w:t>
      </w:r>
      <w:r>
        <w:rPr>
          <w:rFonts w:hint="eastAsia"/>
          <w:bCs/>
          <w:sz w:val="24"/>
          <w:szCs w:val="24"/>
        </w:rPr>
        <w:t xml:space="preserve">  4.5kg</w:t>
      </w:r>
    </w:p>
    <w:p w14:paraId="2CC01F00"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输入功率：</w:t>
      </w:r>
      <w:r>
        <w:rPr>
          <w:rFonts w:hint="eastAsia"/>
          <w:bCs/>
          <w:sz w:val="24"/>
          <w:szCs w:val="24"/>
        </w:rPr>
        <w:t xml:space="preserve">  70W</w:t>
      </w:r>
    </w:p>
    <w:p w14:paraId="617209A8"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外形尺寸：</w:t>
      </w:r>
      <w:r>
        <w:rPr>
          <w:rFonts w:hint="eastAsia"/>
          <w:bCs/>
          <w:sz w:val="24"/>
          <w:szCs w:val="24"/>
        </w:rPr>
        <w:t xml:space="preserve">  410x276x432mm</w:t>
      </w:r>
    </w:p>
    <w:p w14:paraId="6EE956E2"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重</w:t>
      </w:r>
      <w:r>
        <w:rPr>
          <w:rFonts w:hint="eastAsia"/>
          <w:bCs/>
          <w:sz w:val="24"/>
          <w:szCs w:val="24"/>
        </w:rPr>
        <w:t xml:space="preserve">    </w:t>
      </w:r>
      <w:r>
        <w:rPr>
          <w:rFonts w:hint="eastAsia"/>
          <w:bCs/>
          <w:sz w:val="24"/>
          <w:szCs w:val="24"/>
        </w:rPr>
        <w:t>量：</w:t>
      </w:r>
      <w:r>
        <w:rPr>
          <w:rFonts w:hint="eastAsia"/>
          <w:bCs/>
          <w:sz w:val="24"/>
          <w:szCs w:val="24"/>
        </w:rPr>
        <w:t xml:space="preserve">  20kg</w:t>
      </w:r>
    </w:p>
    <w:p w14:paraId="08B708AD" w14:textId="77777777" w:rsidR="00465399" w:rsidRDefault="00465399" w:rsidP="00465399">
      <w:pPr>
        <w:adjustRightInd w:val="0"/>
        <w:snapToGrid w:val="0"/>
        <w:ind w:firstLineChars="200" w:firstLine="480"/>
        <w:jc w:val="left"/>
        <w:rPr>
          <w:bCs/>
          <w:sz w:val="24"/>
          <w:szCs w:val="24"/>
        </w:rPr>
      </w:pPr>
      <w:r>
        <w:rPr>
          <w:rFonts w:hint="eastAsia"/>
          <w:bCs/>
          <w:sz w:val="24"/>
          <w:szCs w:val="24"/>
        </w:rPr>
        <w:t>正常工作条件</w:t>
      </w:r>
    </w:p>
    <w:p w14:paraId="70D48FF7"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使用环境温度：</w:t>
      </w:r>
      <w:r>
        <w:rPr>
          <w:rFonts w:hint="eastAsia"/>
          <w:bCs/>
          <w:sz w:val="24"/>
          <w:szCs w:val="24"/>
        </w:rPr>
        <w:t>0</w:t>
      </w:r>
      <w:proofErr w:type="gramStart"/>
      <w:r>
        <w:rPr>
          <w:rFonts w:hint="eastAsia"/>
          <w:bCs/>
          <w:sz w:val="24"/>
          <w:szCs w:val="24"/>
        </w:rPr>
        <w:t>C  50</w:t>
      </w:r>
      <w:proofErr w:type="gramEnd"/>
      <w:r>
        <w:rPr>
          <w:rFonts w:hint="eastAsia"/>
          <w:bCs/>
          <w:sz w:val="24"/>
          <w:szCs w:val="24"/>
        </w:rPr>
        <w:t>C</w:t>
      </w:r>
    </w:p>
    <w:p w14:paraId="25A3DCA3"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相对湿度：≤</w:t>
      </w:r>
      <w:r>
        <w:rPr>
          <w:rFonts w:hint="eastAsia"/>
          <w:bCs/>
          <w:sz w:val="24"/>
          <w:szCs w:val="24"/>
        </w:rPr>
        <w:t>70%</w:t>
      </w:r>
    </w:p>
    <w:p w14:paraId="1A540DE4"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使用电源：</w:t>
      </w:r>
      <w:r>
        <w:rPr>
          <w:rFonts w:hint="eastAsia"/>
          <w:bCs/>
          <w:sz w:val="24"/>
          <w:szCs w:val="24"/>
        </w:rPr>
        <w:t>AC100 240</w:t>
      </w:r>
      <w:proofErr w:type="gramStart"/>
      <w:r>
        <w:rPr>
          <w:rFonts w:hint="eastAsia"/>
          <w:bCs/>
          <w:sz w:val="24"/>
          <w:szCs w:val="24"/>
        </w:rPr>
        <w:t>V  50</w:t>
      </w:r>
      <w:proofErr w:type="gramEnd"/>
      <w:r>
        <w:rPr>
          <w:rFonts w:hint="eastAsia"/>
          <w:bCs/>
          <w:sz w:val="24"/>
          <w:szCs w:val="24"/>
        </w:rPr>
        <w:t>/60Hz</w:t>
      </w:r>
    </w:p>
    <w:p w14:paraId="25A5B1E8" w14:textId="77777777" w:rsidR="00465399" w:rsidRDefault="00465399" w:rsidP="00465399">
      <w:pPr>
        <w:adjustRightInd w:val="0"/>
        <w:snapToGrid w:val="0"/>
        <w:jc w:val="left"/>
        <w:rPr>
          <w:bCs/>
          <w:sz w:val="24"/>
          <w:szCs w:val="24"/>
        </w:rPr>
      </w:pPr>
    </w:p>
    <w:p w14:paraId="60A6CF18"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12</w:t>
      </w:r>
      <w:r>
        <w:rPr>
          <w:rFonts w:hint="eastAsia"/>
          <w:b/>
          <w:bCs/>
          <w:sz w:val="24"/>
          <w:szCs w:val="24"/>
        </w:rPr>
        <w:t>：恒温水浴锅</w:t>
      </w:r>
    </w:p>
    <w:p w14:paraId="7A63C64C" w14:textId="77777777" w:rsidR="00465399" w:rsidRDefault="00465399" w:rsidP="00465399">
      <w:pPr>
        <w:adjustRightInd w:val="0"/>
        <w:snapToGrid w:val="0"/>
        <w:ind w:firstLineChars="200" w:firstLine="480"/>
        <w:jc w:val="left"/>
        <w:rPr>
          <w:bCs/>
          <w:sz w:val="24"/>
          <w:szCs w:val="24"/>
        </w:rPr>
      </w:pPr>
      <w:r>
        <w:rPr>
          <w:rFonts w:hint="eastAsia"/>
          <w:bCs/>
          <w:sz w:val="24"/>
          <w:szCs w:val="24"/>
        </w:rPr>
        <w:t>一、产品特点</w:t>
      </w:r>
    </w:p>
    <w:p w14:paraId="60BB581B"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不锈钢管式加热器。</w:t>
      </w:r>
    </w:p>
    <w:p w14:paraId="0E2FDF73"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具有断偶保护、超温报警功能。</w:t>
      </w:r>
    </w:p>
    <w:p w14:paraId="5D9BF7DF" w14:textId="77777777" w:rsidR="00465399" w:rsidRDefault="00465399" w:rsidP="00465399">
      <w:pPr>
        <w:adjustRightInd w:val="0"/>
        <w:snapToGrid w:val="0"/>
        <w:ind w:firstLineChars="200" w:firstLine="480"/>
        <w:jc w:val="left"/>
        <w:rPr>
          <w:bCs/>
          <w:sz w:val="24"/>
          <w:szCs w:val="24"/>
        </w:rPr>
      </w:pPr>
      <w:r>
        <w:rPr>
          <w:rFonts w:hint="eastAsia"/>
          <w:bCs/>
          <w:sz w:val="24"/>
          <w:szCs w:val="24"/>
        </w:rPr>
        <w:t>3.LED</w:t>
      </w:r>
      <w:r>
        <w:rPr>
          <w:rFonts w:hint="eastAsia"/>
          <w:bCs/>
          <w:sz w:val="24"/>
          <w:szCs w:val="24"/>
        </w:rPr>
        <w:t>数码</w:t>
      </w:r>
      <w:proofErr w:type="gramStart"/>
      <w:r>
        <w:rPr>
          <w:rFonts w:hint="eastAsia"/>
          <w:bCs/>
          <w:sz w:val="24"/>
          <w:szCs w:val="24"/>
        </w:rPr>
        <w:t>管显示</w:t>
      </w:r>
      <w:proofErr w:type="gramEnd"/>
      <w:r>
        <w:rPr>
          <w:rFonts w:hint="eastAsia"/>
          <w:bCs/>
          <w:sz w:val="24"/>
          <w:szCs w:val="24"/>
        </w:rPr>
        <w:t>微电脑智能</w:t>
      </w:r>
      <w:r>
        <w:rPr>
          <w:rFonts w:hint="eastAsia"/>
          <w:bCs/>
          <w:sz w:val="24"/>
          <w:szCs w:val="24"/>
        </w:rPr>
        <w:t>P.I.D.</w:t>
      </w:r>
      <w:r>
        <w:rPr>
          <w:rFonts w:hint="eastAsia"/>
          <w:bCs/>
          <w:sz w:val="24"/>
          <w:szCs w:val="24"/>
        </w:rPr>
        <w:t>温度控制器，控温精准；</w:t>
      </w:r>
    </w:p>
    <w:p w14:paraId="43810F96" w14:textId="77777777" w:rsidR="00465399" w:rsidRDefault="00465399" w:rsidP="00465399">
      <w:pPr>
        <w:adjustRightInd w:val="0"/>
        <w:snapToGrid w:val="0"/>
        <w:ind w:firstLineChars="200" w:firstLine="480"/>
        <w:jc w:val="left"/>
        <w:rPr>
          <w:bCs/>
          <w:sz w:val="24"/>
          <w:szCs w:val="24"/>
        </w:rPr>
      </w:pPr>
      <w:r>
        <w:rPr>
          <w:rFonts w:hint="eastAsia"/>
          <w:bCs/>
          <w:sz w:val="24"/>
          <w:szCs w:val="24"/>
        </w:rPr>
        <w:t>连续运行或定时运行：</w:t>
      </w:r>
      <w:r>
        <w:rPr>
          <w:rFonts w:hint="eastAsia"/>
          <w:bCs/>
          <w:sz w:val="24"/>
          <w:szCs w:val="24"/>
        </w:rPr>
        <w:t>0~9999min</w:t>
      </w:r>
      <w:r>
        <w:rPr>
          <w:rFonts w:hint="eastAsia"/>
          <w:bCs/>
          <w:sz w:val="24"/>
          <w:szCs w:val="24"/>
        </w:rPr>
        <w:t>；</w:t>
      </w:r>
    </w:p>
    <w:p w14:paraId="493FC4B5" w14:textId="77777777" w:rsidR="00465399" w:rsidRDefault="00465399" w:rsidP="00465399">
      <w:pPr>
        <w:adjustRightInd w:val="0"/>
        <w:snapToGrid w:val="0"/>
        <w:ind w:firstLineChars="200" w:firstLine="480"/>
        <w:jc w:val="left"/>
        <w:rPr>
          <w:bCs/>
          <w:sz w:val="24"/>
          <w:szCs w:val="24"/>
        </w:rPr>
      </w:pPr>
      <w:r>
        <w:rPr>
          <w:rFonts w:hint="eastAsia"/>
          <w:bCs/>
          <w:sz w:val="24"/>
          <w:szCs w:val="24"/>
        </w:rPr>
        <w:t>具有参数记忆功能，来电自动恢复运行。</w:t>
      </w:r>
    </w:p>
    <w:p w14:paraId="2E6A3E14"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外箱材质：冷轧钢板表面喷塑，内部及台板材质：</w:t>
      </w:r>
      <w:r>
        <w:rPr>
          <w:rFonts w:hint="eastAsia"/>
          <w:bCs/>
          <w:sz w:val="24"/>
          <w:szCs w:val="24"/>
        </w:rPr>
        <w:t>SUS304</w:t>
      </w:r>
      <w:r>
        <w:rPr>
          <w:rFonts w:hint="eastAsia"/>
          <w:bCs/>
          <w:sz w:val="24"/>
          <w:szCs w:val="24"/>
        </w:rPr>
        <w:t>不锈钢板。</w:t>
      </w:r>
    </w:p>
    <w:p w14:paraId="3CDC5570"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装有防滑橡胶支撑脚。</w:t>
      </w:r>
    </w:p>
    <w:p w14:paraId="6BC69129" w14:textId="77777777" w:rsidR="00465399" w:rsidRDefault="00465399" w:rsidP="00465399">
      <w:pPr>
        <w:adjustRightInd w:val="0"/>
        <w:snapToGrid w:val="0"/>
        <w:ind w:firstLineChars="200" w:firstLine="480"/>
        <w:jc w:val="left"/>
        <w:rPr>
          <w:bCs/>
          <w:sz w:val="24"/>
          <w:szCs w:val="24"/>
        </w:rPr>
      </w:pPr>
      <w:r>
        <w:rPr>
          <w:rFonts w:hint="eastAsia"/>
          <w:bCs/>
          <w:sz w:val="24"/>
          <w:szCs w:val="24"/>
        </w:rPr>
        <w:t>二、技术参数</w:t>
      </w:r>
    </w:p>
    <w:p w14:paraId="3BBBCC2E"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温度范围：</w:t>
      </w:r>
      <w:r>
        <w:rPr>
          <w:rFonts w:hint="eastAsia"/>
          <w:bCs/>
          <w:sz w:val="24"/>
          <w:szCs w:val="24"/>
        </w:rPr>
        <w:t>RT+5</w:t>
      </w:r>
      <w:r>
        <w:rPr>
          <w:rFonts w:hint="eastAsia"/>
          <w:bCs/>
          <w:sz w:val="24"/>
          <w:szCs w:val="24"/>
        </w:rPr>
        <w:t>°</w:t>
      </w:r>
      <w:r>
        <w:rPr>
          <w:rFonts w:hint="eastAsia"/>
          <w:bCs/>
          <w:sz w:val="24"/>
          <w:szCs w:val="24"/>
        </w:rPr>
        <w:t>C~100</w:t>
      </w:r>
      <w:r>
        <w:rPr>
          <w:rFonts w:hint="eastAsia"/>
          <w:bCs/>
          <w:sz w:val="24"/>
          <w:szCs w:val="24"/>
        </w:rPr>
        <w:t>°</w:t>
      </w:r>
      <w:r>
        <w:rPr>
          <w:rFonts w:hint="eastAsia"/>
          <w:bCs/>
          <w:sz w:val="24"/>
          <w:szCs w:val="24"/>
        </w:rPr>
        <w:t>C</w:t>
      </w:r>
    </w:p>
    <w:p w14:paraId="2E94C4F9"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降温方式：自然降温</w:t>
      </w:r>
    </w:p>
    <w:p w14:paraId="1C554A25"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温度波动度：≤±</w:t>
      </w:r>
      <w:r>
        <w:rPr>
          <w:rFonts w:hint="eastAsia"/>
          <w:bCs/>
          <w:sz w:val="24"/>
          <w:szCs w:val="24"/>
        </w:rPr>
        <w:t>0.5</w:t>
      </w:r>
      <w:r>
        <w:rPr>
          <w:rFonts w:hint="eastAsia"/>
          <w:bCs/>
          <w:sz w:val="24"/>
          <w:szCs w:val="24"/>
        </w:rPr>
        <w:t>°</w:t>
      </w:r>
      <w:r>
        <w:rPr>
          <w:rFonts w:hint="eastAsia"/>
          <w:bCs/>
          <w:sz w:val="24"/>
          <w:szCs w:val="24"/>
        </w:rPr>
        <w:t>C</w:t>
      </w:r>
    </w:p>
    <w:p w14:paraId="0F0A1E13"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温度均匀度：≤±</w:t>
      </w:r>
      <w:r>
        <w:rPr>
          <w:rFonts w:hint="eastAsia"/>
          <w:bCs/>
          <w:sz w:val="24"/>
          <w:szCs w:val="24"/>
        </w:rPr>
        <w:t>0.5</w:t>
      </w:r>
      <w:r>
        <w:rPr>
          <w:rFonts w:hint="eastAsia"/>
          <w:bCs/>
          <w:sz w:val="24"/>
          <w:szCs w:val="24"/>
        </w:rPr>
        <w:t>°</w:t>
      </w:r>
      <w:r>
        <w:rPr>
          <w:rFonts w:hint="eastAsia"/>
          <w:bCs/>
          <w:sz w:val="24"/>
          <w:szCs w:val="24"/>
        </w:rPr>
        <w:t>C</w:t>
      </w:r>
    </w:p>
    <w:p w14:paraId="12306DF6"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孔径（</w:t>
      </w:r>
      <w:r>
        <w:rPr>
          <w:rFonts w:hint="eastAsia"/>
          <w:bCs/>
          <w:sz w:val="24"/>
          <w:szCs w:val="24"/>
        </w:rPr>
        <w:t>cm</w:t>
      </w:r>
      <w:r>
        <w:rPr>
          <w:rFonts w:hint="eastAsia"/>
          <w:bCs/>
          <w:sz w:val="24"/>
          <w:szCs w:val="24"/>
        </w:rPr>
        <w:t>）：</w:t>
      </w:r>
      <w:r>
        <w:rPr>
          <w:rFonts w:hint="eastAsia"/>
          <w:bCs/>
          <w:sz w:val="24"/>
          <w:szCs w:val="24"/>
        </w:rPr>
        <w:t>14/11/9/7/5</w:t>
      </w:r>
    </w:p>
    <w:p w14:paraId="66F72C8A" w14:textId="77777777" w:rsidR="00465399" w:rsidRDefault="00465399" w:rsidP="00465399">
      <w:pPr>
        <w:adjustRightInd w:val="0"/>
        <w:snapToGrid w:val="0"/>
        <w:ind w:firstLineChars="200" w:firstLine="480"/>
        <w:jc w:val="left"/>
        <w:rPr>
          <w:bCs/>
          <w:sz w:val="24"/>
          <w:szCs w:val="24"/>
        </w:rPr>
      </w:pPr>
      <w:r>
        <w:rPr>
          <w:rFonts w:hint="eastAsia"/>
          <w:bCs/>
          <w:sz w:val="24"/>
          <w:szCs w:val="24"/>
        </w:rPr>
        <w:lastRenderedPageBreak/>
        <w:t>6.</w:t>
      </w:r>
      <w:r>
        <w:rPr>
          <w:rFonts w:hint="eastAsia"/>
          <w:bCs/>
          <w:sz w:val="24"/>
          <w:szCs w:val="24"/>
        </w:rPr>
        <w:t>内部尺寸</w:t>
      </w:r>
      <w:r>
        <w:rPr>
          <w:rFonts w:hint="eastAsia"/>
          <w:bCs/>
          <w:sz w:val="24"/>
          <w:szCs w:val="24"/>
        </w:rPr>
        <w:t>W</w:t>
      </w:r>
      <w:r>
        <w:rPr>
          <w:rFonts w:hint="eastAsia"/>
          <w:bCs/>
          <w:sz w:val="24"/>
          <w:szCs w:val="24"/>
        </w:rPr>
        <w:t>×</w:t>
      </w:r>
      <w:r>
        <w:rPr>
          <w:rFonts w:hint="eastAsia"/>
          <w:bCs/>
          <w:sz w:val="24"/>
          <w:szCs w:val="24"/>
        </w:rPr>
        <w:t>D</w:t>
      </w:r>
      <w:r>
        <w:rPr>
          <w:rFonts w:hint="eastAsia"/>
          <w:bCs/>
          <w:sz w:val="24"/>
          <w:szCs w:val="24"/>
        </w:rPr>
        <w:t>×</w:t>
      </w:r>
      <w:r>
        <w:rPr>
          <w:rFonts w:hint="eastAsia"/>
          <w:bCs/>
          <w:sz w:val="24"/>
          <w:szCs w:val="24"/>
        </w:rPr>
        <w:t>H</w:t>
      </w:r>
      <w:r>
        <w:rPr>
          <w:rFonts w:hint="eastAsia"/>
          <w:bCs/>
          <w:sz w:val="24"/>
          <w:szCs w:val="24"/>
        </w:rPr>
        <w:t>（</w:t>
      </w:r>
      <w:r>
        <w:rPr>
          <w:rFonts w:hint="eastAsia"/>
          <w:bCs/>
          <w:sz w:val="24"/>
          <w:szCs w:val="24"/>
        </w:rPr>
        <w:t>cm</w:t>
      </w:r>
      <w:r>
        <w:rPr>
          <w:rFonts w:hint="eastAsia"/>
          <w:bCs/>
          <w:sz w:val="24"/>
          <w:szCs w:val="24"/>
        </w:rPr>
        <w:t>）：</w:t>
      </w:r>
      <w:proofErr w:type="gramStart"/>
      <w:r>
        <w:rPr>
          <w:rFonts w:hint="eastAsia"/>
          <w:bCs/>
          <w:sz w:val="24"/>
          <w:szCs w:val="24"/>
        </w:rPr>
        <w:t>30</w:t>
      </w:r>
      <w:r>
        <w:rPr>
          <w:rFonts w:hint="eastAsia"/>
          <w:bCs/>
          <w:sz w:val="24"/>
          <w:szCs w:val="24"/>
        </w:rPr>
        <w:t>×</w:t>
      </w:r>
      <w:r>
        <w:rPr>
          <w:rFonts w:hint="eastAsia"/>
          <w:bCs/>
          <w:sz w:val="24"/>
          <w:szCs w:val="24"/>
        </w:rPr>
        <w:t>30</w:t>
      </w:r>
      <w:r>
        <w:rPr>
          <w:rFonts w:hint="eastAsia"/>
          <w:bCs/>
          <w:sz w:val="24"/>
          <w:szCs w:val="24"/>
        </w:rPr>
        <w:t>×</w:t>
      </w:r>
      <w:proofErr w:type="gramEnd"/>
      <w:r>
        <w:rPr>
          <w:rFonts w:hint="eastAsia"/>
          <w:bCs/>
          <w:sz w:val="24"/>
          <w:szCs w:val="24"/>
        </w:rPr>
        <w:t>9</w:t>
      </w:r>
    </w:p>
    <w:p w14:paraId="3374907C"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内部容积（</w:t>
      </w:r>
      <w:r>
        <w:rPr>
          <w:rFonts w:hint="eastAsia"/>
          <w:bCs/>
          <w:sz w:val="24"/>
          <w:szCs w:val="24"/>
        </w:rPr>
        <w:t>L</w:t>
      </w:r>
      <w:r>
        <w:rPr>
          <w:rFonts w:hint="eastAsia"/>
          <w:bCs/>
          <w:sz w:val="24"/>
          <w:szCs w:val="24"/>
        </w:rPr>
        <w:t>）：</w:t>
      </w:r>
      <w:r>
        <w:rPr>
          <w:rFonts w:hint="eastAsia"/>
          <w:bCs/>
          <w:sz w:val="24"/>
          <w:szCs w:val="24"/>
        </w:rPr>
        <w:t>8.1</w:t>
      </w:r>
    </w:p>
    <w:p w14:paraId="19D7C389"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外部尺寸</w:t>
      </w:r>
      <w:r>
        <w:rPr>
          <w:rFonts w:hint="eastAsia"/>
          <w:bCs/>
          <w:sz w:val="24"/>
          <w:szCs w:val="24"/>
        </w:rPr>
        <w:t>W</w:t>
      </w:r>
      <w:r>
        <w:rPr>
          <w:rFonts w:hint="eastAsia"/>
          <w:bCs/>
          <w:sz w:val="24"/>
          <w:szCs w:val="24"/>
        </w:rPr>
        <w:t>×</w:t>
      </w:r>
      <w:r>
        <w:rPr>
          <w:rFonts w:hint="eastAsia"/>
          <w:bCs/>
          <w:sz w:val="24"/>
          <w:szCs w:val="24"/>
        </w:rPr>
        <w:t>D</w:t>
      </w:r>
      <w:r>
        <w:rPr>
          <w:rFonts w:hint="eastAsia"/>
          <w:bCs/>
          <w:sz w:val="24"/>
          <w:szCs w:val="24"/>
        </w:rPr>
        <w:t>×</w:t>
      </w:r>
      <w:r>
        <w:rPr>
          <w:rFonts w:hint="eastAsia"/>
          <w:bCs/>
          <w:sz w:val="24"/>
          <w:szCs w:val="24"/>
        </w:rPr>
        <w:t>H</w:t>
      </w:r>
      <w:r>
        <w:rPr>
          <w:rFonts w:hint="eastAsia"/>
          <w:bCs/>
          <w:sz w:val="24"/>
          <w:szCs w:val="24"/>
        </w:rPr>
        <w:t>（</w:t>
      </w:r>
      <w:r>
        <w:rPr>
          <w:rFonts w:hint="eastAsia"/>
          <w:bCs/>
          <w:sz w:val="24"/>
          <w:szCs w:val="24"/>
        </w:rPr>
        <w:t>cm</w:t>
      </w:r>
      <w:r>
        <w:rPr>
          <w:rFonts w:hint="eastAsia"/>
          <w:bCs/>
          <w:sz w:val="24"/>
          <w:szCs w:val="24"/>
        </w:rPr>
        <w:t>）：</w:t>
      </w:r>
      <w:r>
        <w:rPr>
          <w:rFonts w:hint="eastAsia"/>
          <w:bCs/>
          <w:sz w:val="24"/>
          <w:szCs w:val="24"/>
        </w:rPr>
        <w:t>43</w:t>
      </w:r>
      <w:r>
        <w:rPr>
          <w:rFonts w:hint="eastAsia"/>
          <w:bCs/>
          <w:sz w:val="24"/>
          <w:szCs w:val="24"/>
        </w:rPr>
        <w:t>×</w:t>
      </w:r>
      <w:r>
        <w:rPr>
          <w:rFonts w:hint="eastAsia"/>
          <w:bCs/>
          <w:sz w:val="24"/>
          <w:szCs w:val="24"/>
        </w:rPr>
        <w:t>36</w:t>
      </w:r>
      <w:r>
        <w:rPr>
          <w:rFonts w:hint="eastAsia"/>
          <w:bCs/>
          <w:sz w:val="24"/>
          <w:szCs w:val="24"/>
        </w:rPr>
        <w:t>×</w:t>
      </w:r>
      <w:r>
        <w:rPr>
          <w:rFonts w:hint="eastAsia"/>
          <w:bCs/>
          <w:sz w:val="24"/>
          <w:szCs w:val="24"/>
        </w:rPr>
        <w:t>23</w:t>
      </w:r>
    </w:p>
    <w:p w14:paraId="0575141F"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净重（</w:t>
      </w:r>
      <w:r>
        <w:rPr>
          <w:rFonts w:hint="eastAsia"/>
          <w:bCs/>
          <w:sz w:val="24"/>
          <w:szCs w:val="24"/>
        </w:rPr>
        <w:t>kg</w:t>
      </w:r>
      <w:r>
        <w:rPr>
          <w:rFonts w:hint="eastAsia"/>
          <w:bCs/>
          <w:sz w:val="24"/>
          <w:szCs w:val="24"/>
        </w:rPr>
        <w:t>）：</w:t>
      </w:r>
      <w:r>
        <w:rPr>
          <w:rFonts w:hint="eastAsia"/>
          <w:bCs/>
          <w:sz w:val="24"/>
          <w:szCs w:val="24"/>
        </w:rPr>
        <w:t>6.2</w:t>
      </w:r>
    </w:p>
    <w:p w14:paraId="7791A953" w14:textId="77777777" w:rsidR="00465399" w:rsidRDefault="00465399" w:rsidP="00465399">
      <w:pPr>
        <w:adjustRightInd w:val="0"/>
        <w:snapToGrid w:val="0"/>
        <w:ind w:firstLineChars="200" w:firstLine="480"/>
        <w:jc w:val="left"/>
        <w:rPr>
          <w:bCs/>
          <w:sz w:val="24"/>
          <w:szCs w:val="24"/>
        </w:rPr>
      </w:pPr>
      <w:r>
        <w:rPr>
          <w:rFonts w:hint="eastAsia"/>
          <w:bCs/>
          <w:sz w:val="24"/>
          <w:szCs w:val="24"/>
        </w:rPr>
        <w:t>10.</w:t>
      </w:r>
      <w:r>
        <w:rPr>
          <w:rFonts w:hint="eastAsia"/>
          <w:bCs/>
          <w:sz w:val="24"/>
          <w:szCs w:val="24"/>
        </w:rPr>
        <w:t>功率（</w:t>
      </w:r>
      <w:r>
        <w:rPr>
          <w:rFonts w:hint="eastAsia"/>
          <w:bCs/>
          <w:sz w:val="24"/>
          <w:szCs w:val="24"/>
        </w:rPr>
        <w:t>W</w:t>
      </w:r>
      <w:r>
        <w:rPr>
          <w:rFonts w:hint="eastAsia"/>
          <w:bCs/>
          <w:sz w:val="24"/>
          <w:szCs w:val="24"/>
        </w:rPr>
        <w:t>）：</w:t>
      </w:r>
      <w:r>
        <w:rPr>
          <w:rFonts w:hint="eastAsia"/>
          <w:bCs/>
          <w:sz w:val="24"/>
          <w:szCs w:val="24"/>
        </w:rPr>
        <w:t>1000</w:t>
      </w:r>
    </w:p>
    <w:p w14:paraId="2A19BA9B"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电源：</w:t>
      </w:r>
      <w:r>
        <w:rPr>
          <w:rFonts w:hint="eastAsia"/>
          <w:bCs/>
          <w:sz w:val="24"/>
          <w:szCs w:val="24"/>
        </w:rPr>
        <w:t>1Ø 220V 50Hz</w:t>
      </w:r>
    </w:p>
    <w:p w14:paraId="3818A40D" w14:textId="77777777" w:rsidR="00465399" w:rsidRDefault="00465399" w:rsidP="00465399">
      <w:pPr>
        <w:adjustRightInd w:val="0"/>
        <w:snapToGrid w:val="0"/>
        <w:jc w:val="left"/>
        <w:rPr>
          <w:b/>
          <w:bCs/>
          <w:sz w:val="24"/>
          <w:szCs w:val="24"/>
        </w:rPr>
      </w:pPr>
    </w:p>
    <w:p w14:paraId="245A551A"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13</w:t>
      </w:r>
      <w:r>
        <w:rPr>
          <w:rFonts w:hint="eastAsia"/>
          <w:b/>
          <w:bCs/>
          <w:sz w:val="24"/>
          <w:szCs w:val="24"/>
        </w:rPr>
        <w:t>：磁力搅拌器</w:t>
      </w:r>
    </w:p>
    <w:p w14:paraId="387F79C6"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电</w:t>
      </w:r>
      <w:r>
        <w:rPr>
          <w:rFonts w:hint="eastAsia"/>
          <w:bCs/>
          <w:sz w:val="24"/>
          <w:szCs w:val="24"/>
        </w:rPr>
        <w:t xml:space="preserve"> </w:t>
      </w:r>
      <w:r>
        <w:rPr>
          <w:rFonts w:hint="eastAsia"/>
          <w:bCs/>
          <w:sz w:val="24"/>
          <w:szCs w:val="24"/>
        </w:rPr>
        <w:t>源：</w:t>
      </w:r>
      <w:r>
        <w:rPr>
          <w:rFonts w:hint="eastAsia"/>
          <w:bCs/>
          <w:sz w:val="24"/>
          <w:szCs w:val="24"/>
        </w:rPr>
        <w:t>AC220V</w:t>
      </w:r>
      <w:r>
        <w:rPr>
          <w:rFonts w:hint="eastAsia"/>
          <w:bCs/>
          <w:sz w:val="24"/>
          <w:szCs w:val="24"/>
        </w:rPr>
        <w:t>±</w:t>
      </w:r>
      <w:r>
        <w:rPr>
          <w:rFonts w:hint="eastAsia"/>
          <w:bCs/>
          <w:sz w:val="24"/>
          <w:szCs w:val="24"/>
        </w:rPr>
        <w:t>10</w:t>
      </w:r>
      <w:r>
        <w:rPr>
          <w:rFonts w:hint="eastAsia"/>
          <w:bCs/>
          <w:sz w:val="24"/>
          <w:szCs w:val="24"/>
        </w:rPr>
        <w:t>％</w:t>
      </w:r>
      <w:r>
        <w:rPr>
          <w:rFonts w:hint="eastAsia"/>
          <w:bCs/>
          <w:sz w:val="24"/>
          <w:szCs w:val="24"/>
        </w:rPr>
        <w:t xml:space="preserve"> </w:t>
      </w:r>
    </w:p>
    <w:p w14:paraId="0D6F64AB"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电机转矩：</w:t>
      </w:r>
      <w:r>
        <w:rPr>
          <w:rFonts w:hint="eastAsia"/>
          <w:bCs/>
          <w:sz w:val="24"/>
          <w:szCs w:val="24"/>
        </w:rPr>
        <w:t>15mN</w:t>
      </w:r>
      <w:r>
        <w:rPr>
          <w:rFonts w:hint="eastAsia"/>
          <w:bCs/>
          <w:sz w:val="24"/>
          <w:szCs w:val="24"/>
        </w:rPr>
        <w:t>·</w:t>
      </w:r>
      <w:r>
        <w:rPr>
          <w:rFonts w:hint="eastAsia"/>
          <w:bCs/>
          <w:sz w:val="24"/>
          <w:szCs w:val="24"/>
        </w:rPr>
        <w:t xml:space="preserve">M </w:t>
      </w:r>
    </w:p>
    <w:p w14:paraId="0575AF65"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工作方式：连续</w:t>
      </w:r>
      <w:r>
        <w:rPr>
          <w:rFonts w:hint="eastAsia"/>
          <w:bCs/>
          <w:sz w:val="24"/>
          <w:szCs w:val="24"/>
        </w:rPr>
        <w:t xml:space="preserve"> </w:t>
      </w:r>
    </w:p>
    <w:p w14:paraId="0ED65CCF"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搅拌转速：</w:t>
      </w:r>
      <w:r>
        <w:rPr>
          <w:rFonts w:hint="eastAsia"/>
          <w:bCs/>
          <w:sz w:val="24"/>
          <w:szCs w:val="24"/>
        </w:rPr>
        <w:t>100</w:t>
      </w:r>
      <w:r>
        <w:rPr>
          <w:rFonts w:hint="eastAsia"/>
          <w:bCs/>
          <w:sz w:val="24"/>
          <w:szCs w:val="24"/>
        </w:rPr>
        <w:t>～</w:t>
      </w:r>
      <w:r>
        <w:rPr>
          <w:rFonts w:hint="eastAsia"/>
          <w:bCs/>
          <w:sz w:val="24"/>
          <w:szCs w:val="24"/>
        </w:rPr>
        <w:t xml:space="preserve">1300r/min </w:t>
      </w:r>
    </w:p>
    <w:p w14:paraId="50B31DA2"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最大搅拌容量：</w:t>
      </w:r>
      <w:r>
        <w:rPr>
          <w:rFonts w:hint="eastAsia"/>
          <w:bCs/>
          <w:sz w:val="24"/>
          <w:szCs w:val="24"/>
        </w:rPr>
        <w:t xml:space="preserve">1000ml </w:t>
      </w:r>
    </w:p>
    <w:p w14:paraId="02849EAE"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外形尺寸：</w:t>
      </w:r>
      <w:r>
        <w:rPr>
          <w:rFonts w:hint="eastAsia"/>
          <w:bCs/>
          <w:sz w:val="24"/>
          <w:szCs w:val="24"/>
        </w:rPr>
        <w:t>160</w:t>
      </w:r>
      <w:r>
        <w:rPr>
          <w:rFonts w:hint="eastAsia"/>
          <w:bCs/>
          <w:sz w:val="24"/>
          <w:szCs w:val="24"/>
        </w:rPr>
        <w:t>×</w:t>
      </w:r>
      <w:r>
        <w:rPr>
          <w:rFonts w:hint="eastAsia"/>
          <w:bCs/>
          <w:sz w:val="24"/>
          <w:szCs w:val="24"/>
        </w:rPr>
        <w:t>110</w:t>
      </w:r>
      <w:r>
        <w:rPr>
          <w:rFonts w:hint="eastAsia"/>
          <w:bCs/>
          <w:sz w:val="24"/>
          <w:szCs w:val="24"/>
        </w:rPr>
        <w:t>×</w:t>
      </w:r>
      <w:r>
        <w:rPr>
          <w:rFonts w:hint="eastAsia"/>
          <w:bCs/>
          <w:sz w:val="24"/>
          <w:szCs w:val="24"/>
        </w:rPr>
        <w:t xml:space="preserve">80mm </w:t>
      </w:r>
    </w:p>
    <w:p w14:paraId="34C82FFC"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重量：</w:t>
      </w:r>
      <w:r>
        <w:rPr>
          <w:rFonts w:hint="eastAsia"/>
          <w:bCs/>
          <w:sz w:val="24"/>
          <w:szCs w:val="24"/>
        </w:rPr>
        <w:t>1.5kg</w:t>
      </w:r>
    </w:p>
    <w:p w14:paraId="7EE5A7EB" w14:textId="77777777" w:rsidR="00465399" w:rsidRDefault="00465399" w:rsidP="00465399">
      <w:pPr>
        <w:adjustRightInd w:val="0"/>
        <w:snapToGrid w:val="0"/>
        <w:jc w:val="left"/>
        <w:rPr>
          <w:bCs/>
          <w:sz w:val="24"/>
          <w:szCs w:val="24"/>
        </w:rPr>
      </w:pPr>
    </w:p>
    <w:p w14:paraId="4B67DD41"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14</w:t>
      </w:r>
      <w:r>
        <w:rPr>
          <w:rFonts w:hint="eastAsia"/>
          <w:b/>
          <w:bCs/>
          <w:sz w:val="24"/>
          <w:szCs w:val="24"/>
        </w:rPr>
        <w:t>：微孔板孵育恒温振荡器</w:t>
      </w:r>
    </w:p>
    <w:p w14:paraId="6A9FDC41"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控温范围</w:t>
      </w:r>
      <w:r>
        <w:rPr>
          <w:rFonts w:hint="eastAsia"/>
          <w:bCs/>
          <w:sz w:val="24"/>
          <w:szCs w:val="24"/>
        </w:rPr>
        <w:t xml:space="preserve"> </w:t>
      </w:r>
      <w:r>
        <w:rPr>
          <w:rFonts w:hint="eastAsia"/>
          <w:bCs/>
          <w:sz w:val="24"/>
          <w:szCs w:val="24"/>
        </w:rPr>
        <w:t>室温</w:t>
      </w:r>
      <w:r>
        <w:rPr>
          <w:rFonts w:hint="eastAsia"/>
          <w:bCs/>
          <w:sz w:val="24"/>
          <w:szCs w:val="24"/>
        </w:rPr>
        <w:t>+5</w:t>
      </w:r>
      <w:r>
        <w:rPr>
          <w:rFonts w:hint="eastAsia"/>
          <w:bCs/>
          <w:sz w:val="24"/>
          <w:szCs w:val="24"/>
        </w:rPr>
        <w:t>℃</w:t>
      </w:r>
      <w:r>
        <w:rPr>
          <w:rFonts w:hint="eastAsia"/>
          <w:bCs/>
          <w:sz w:val="24"/>
          <w:szCs w:val="24"/>
        </w:rPr>
        <w:t>~80</w:t>
      </w:r>
      <w:r>
        <w:rPr>
          <w:rFonts w:hint="eastAsia"/>
          <w:bCs/>
          <w:sz w:val="24"/>
          <w:szCs w:val="24"/>
        </w:rPr>
        <w:t>℃</w:t>
      </w:r>
    </w:p>
    <w:p w14:paraId="11D19B0F"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时间设置</w:t>
      </w:r>
      <w:r>
        <w:rPr>
          <w:rFonts w:hint="eastAsia"/>
          <w:bCs/>
          <w:sz w:val="24"/>
          <w:szCs w:val="24"/>
        </w:rPr>
        <w:t xml:space="preserve"> 1min~99h59min/</w:t>
      </w:r>
      <w:r>
        <w:rPr>
          <w:rFonts w:hint="eastAsia"/>
          <w:bCs/>
          <w:sz w:val="24"/>
          <w:szCs w:val="24"/>
        </w:rPr>
        <w:t>∞</w:t>
      </w:r>
    </w:p>
    <w:p w14:paraId="31364213"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转速范围</w:t>
      </w:r>
      <w:r>
        <w:rPr>
          <w:rFonts w:hint="eastAsia"/>
          <w:bCs/>
          <w:sz w:val="24"/>
          <w:szCs w:val="24"/>
        </w:rPr>
        <w:t xml:space="preserve"> 200~1600rpm</w:t>
      </w:r>
    </w:p>
    <w:p w14:paraId="0991B284"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控温精度</w:t>
      </w:r>
      <w:r>
        <w:rPr>
          <w:rFonts w:hint="eastAsia"/>
          <w:bCs/>
          <w:sz w:val="24"/>
          <w:szCs w:val="24"/>
        </w:rPr>
        <w:t xml:space="preserve"> </w:t>
      </w:r>
      <w:r>
        <w:rPr>
          <w:rFonts w:hint="eastAsia"/>
          <w:bCs/>
          <w:sz w:val="24"/>
          <w:szCs w:val="24"/>
        </w:rPr>
        <w:t>≤±</w:t>
      </w:r>
      <w:r>
        <w:rPr>
          <w:rFonts w:hint="eastAsia"/>
          <w:bCs/>
          <w:sz w:val="24"/>
          <w:szCs w:val="24"/>
        </w:rPr>
        <w:t>0.5</w:t>
      </w:r>
      <w:r>
        <w:rPr>
          <w:rFonts w:hint="eastAsia"/>
          <w:bCs/>
          <w:sz w:val="24"/>
          <w:szCs w:val="24"/>
        </w:rPr>
        <w:t>℃</w:t>
      </w:r>
    </w:p>
    <w:p w14:paraId="357A1CBD"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显示精度</w:t>
      </w:r>
      <w:r>
        <w:rPr>
          <w:rFonts w:hint="eastAsia"/>
          <w:bCs/>
          <w:sz w:val="24"/>
          <w:szCs w:val="24"/>
        </w:rPr>
        <w:t xml:space="preserve"> 0.1</w:t>
      </w:r>
      <w:r>
        <w:rPr>
          <w:rFonts w:hint="eastAsia"/>
          <w:bCs/>
          <w:sz w:val="24"/>
          <w:szCs w:val="24"/>
        </w:rPr>
        <w:t>℃</w:t>
      </w:r>
    </w:p>
    <w:p w14:paraId="28AD4DA3"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震荡幅度</w:t>
      </w:r>
      <w:r>
        <w:rPr>
          <w:rFonts w:hint="eastAsia"/>
          <w:bCs/>
          <w:sz w:val="24"/>
          <w:szCs w:val="24"/>
        </w:rPr>
        <w:t xml:space="preserve"> 3mm</w:t>
      </w:r>
    </w:p>
    <w:p w14:paraId="1B882AED"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模块温度均匀性</w:t>
      </w:r>
      <w:r>
        <w:rPr>
          <w:rFonts w:hint="eastAsia"/>
          <w:bCs/>
          <w:sz w:val="24"/>
          <w:szCs w:val="24"/>
        </w:rPr>
        <w:t xml:space="preserve"> </w:t>
      </w:r>
      <w:r>
        <w:rPr>
          <w:rFonts w:hint="eastAsia"/>
          <w:bCs/>
          <w:sz w:val="24"/>
          <w:szCs w:val="24"/>
        </w:rPr>
        <w:t>≤</w:t>
      </w:r>
      <w:r>
        <w:rPr>
          <w:rFonts w:hint="eastAsia"/>
          <w:bCs/>
          <w:sz w:val="24"/>
          <w:szCs w:val="24"/>
        </w:rPr>
        <w:t xml:space="preserve">  </w:t>
      </w:r>
      <w:r>
        <w:rPr>
          <w:rFonts w:hint="eastAsia"/>
          <w:bCs/>
          <w:sz w:val="24"/>
          <w:szCs w:val="24"/>
        </w:rPr>
        <w:t>±</w:t>
      </w:r>
      <w:r>
        <w:rPr>
          <w:rFonts w:hint="eastAsia"/>
          <w:bCs/>
          <w:sz w:val="24"/>
          <w:szCs w:val="24"/>
        </w:rPr>
        <w:t>0.5</w:t>
      </w:r>
      <w:r>
        <w:rPr>
          <w:rFonts w:hint="eastAsia"/>
          <w:bCs/>
          <w:sz w:val="24"/>
          <w:szCs w:val="24"/>
        </w:rPr>
        <w:t>℃</w:t>
      </w:r>
    </w:p>
    <w:p w14:paraId="51E38F3A"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加热时间</w:t>
      </w:r>
      <w:r>
        <w:rPr>
          <w:rFonts w:hint="eastAsia"/>
          <w:bCs/>
          <w:sz w:val="24"/>
          <w:szCs w:val="24"/>
        </w:rPr>
        <w:t xml:space="preserve"> </w:t>
      </w:r>
      <w:r>
        <w:rPr>
          <w:rFonts w:hint="eastAsia"/>
          <w:bCs/>
          <w:sz w:val="24"/>
          <w:szCs w:val="24"/>
        </w:rPr>
        <w:t>≤</w:t>
      </w:r>
      <w:r>
        <w:rPr>
          <w:rFonts w:hint="eastAsia"/>
          <w:bCs/>
          <w:sz w:val="24"/>
          <w:szCs w:val="24"/>
        </w:rPr>
        <w:t>10</w:t>
      </w:r>
      <w:r>
        <w:rPr>
          <w:rFonts w:hint="eastAsia"/>
          <w:bCs/>
          <w:sz w:val="24"/>
          <w:szCs w:val="24"/>
        </w:rPr>
        <w:t>分钟（</w:t>
      </w:r>
      <w:r>
        <w:rPr>
          <w:rFonts w:hint="eastAsia"/>
          <w:bCs/>
          <w:sz w:val="24"/>
          <w:szCs w:val="24"/>
        </w:rPr>
        <w:t>25</w:t>
      </w:r>
      <w:r>
        <w:rPr>
          <w:rFonts w:hint="eastAsia"/>
          <w:bCs/>
          <w:sz w:val="24"/>
          <w:szCs w:val="24"/>
        </w:rPr>
        <w:t>℃升温到</w:t>
      </w:r>
      <w:r>
        <w:rPr>
          <w:rFonts w:hint="eastAsia"/>
          <w:bCs/>
          <w:sz w:val="24"/>
          <w:szCs w:val="24"/>
        </w:rPr>
        <w:t>80</w:t>
      </w:r>
      <w:r>
        <w:rPr>
          <w:rFonts w:hint="eastAsia"/>
          <w:bCs/>
          <w:sz w:val="24"/>
          <w:szCs w:val="24"/>
        </w:rPr>
        <w:t>℃）</w:t>
      </w:r>
    </w:p>
    <w:p w14:paraId="21FA88B3"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样本容量</w:t>
      </w:r>
      <w:r>
        <w:rPr>
          <w:rFonts w:hint="eastAsia"/>
          <w:bCs/>
          <w:sz w:val="24"/>
          <w:szCs w:val="24"/>
        </w:rPr>
        <w:t xml:space="preserve"> 2</w:t>
      </w:r>
      <w:r>
        <w:rPr>
          <w:rFonts w:hint="eastAsia"/>
          <w:bCs/>
          <w:sz w:val="24"/>
          <w:szCs w:val="24"/>
        </w:rPr>
        <w:t>块微孔</w:t>
      </w:r>
      <w:proofErr w:type="gramStart"/>
      <w:r>
        <w:rPr>
          <w:rFonts w:hint="eastAsia"/>
          <w:bCs/>
          <w:sz w:val="24"/>
          <w:szCs w:val="24"/>
        </w:rPr>
        <w:t>板或者</w:t>
      </w:r>
      <w:proofErr w:type="gramEnd"/>
      <w:r>
        <w:rPr>
          <w:rFonts w:hint="eastAsia"/>
          <w:bCs/>
          <w:sz w:val="24"/>
          <w:szCs w:val="24"/>
        </w:rPr>
        <w:t>培养板</w:t>
      </w:r>
    </w:p>
    <w:p w14:paraId="235B12B2" w14:textId="77777777" w:rsidR="00465399" w:rsidRDefault="00465399" w:rsidP="00465399">
      <w:pPr>
        <w:adjustRightInd w:val="0"/>
        <w:snapToGrid w:val="0"/>
        <w:ind w:firstLineChars="200" w:firstLine="480"/>
        <w:jc w:val="left"/>
        <w:rPr>
          <w:bCs/>
          <w:sz w:val="24"/>
          <w:szCs w:val="24"/>
        </w:rPr>
      </w:pPr>
      <w:r>
        <w:rPr>
          <w:rFonts w:hint="eastAsia"/>
          <w:bCs/>
          <w:sz w:val="24"/>
          <w:szCs w:val="24"/>
        </w:rPr>
        <w:t>10.</w:t>
      </w:r>
      <w:r>
        <w:rPr>
          <w:rFonts w:hint="eastAsia"/>
          <w:bCs/>
          <w:sz w:val="24"/>
          <w:szCs w:val="24"/>
        </w:rPr>
        <w:t>加热方式</w:t>
      </w:r>
      <w:r>
        <w:rPr>
          <w:rFonts w:hint="eastAsia"/>
          <w:bCs/>
          <w:sz w:val="24"/>
          <w:szCs w:val="24"/>
        </w:rPr>
        <w:t xml:space="preserve"> </w:t>
      </w:r>
      <w:r>
        <w:rPr>
          <w:rFonts w:hint="eastAsia"/>
          <w:bCs/>
          <w:sz w:val="24"/>
          <w:szCs w:val="24"/>
        </w:rPr>
        <w:t>加热膜</w:t>
      </w:r>
    </w:p>
    <w:p w14:paraId="77E8FE11"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输入功率</w:t>
      </w:r>
      <w:r>
        <w:rPr>
          <w:rFonts w:hint="eastAsia"/>
          <w:bCs/>
          <w:sz w:val="24"/>
          <w:szCs w:val="24"/>
        </w:rPr>
        <w:t xml:space="preserve"> 150W</w:t>
      </w:r>
    </w:p>
    <w:p w14:paraId="4067D659" w14:textId="77777777" w:rsidR="00465399" w:rsidRDefault="00465399" w:rsidP="00465399">
      <w:pPr>
        <w:adjustRightInd w:val="0"/>
        <w:snapToGrid w:val="0"/>
        <w:ind w:firstLineChars="200" w:firstLine="480"/>
        <w:jc w:val="left"/>
        <w:rPr>
          <w:bCs/>
          <w:sz w:val="24"/>
          <w:szCs w:val="24"/>
        </w:rPr>
      </w:pPr>
      <w:r>
        <w:rPr>
          <w:rFonts w:hint="eastAsia"/>
          <w:bCs/>
          <w:sz w:val="24"/>
          <w:szCs w:val="24"/>
        </w:rPr>
        <w:t>12.</w:t>
      </w:r>
      <w:r>
        <w:rPr>
          <w:rFonts w:hint="eastAsia"/>
          <w:bCs/>
          <w:sz w:val="24"/>
          <w:szCs w:val="24"/>
        </w:rPr>
        <w:t>输入电压</w:t>
      </w:r>
      <w:r>
        <w:rPr>
          <w:rFonts w:hint="eastAsia"/>
          <w:bCs/>
          <w:sz w:val="24"/>
          <w:szCs w:val="24"/>
        </w:rPr>
        <w:t xml:space="preserve"> AC220V/50~60HZ</w:t>
      </w:r>
    </w:p>
    <w:p w14:paraId="6A96FE0E" w14:textId="77777777" w:rsidR="00465399" w:rsidRDefault="00465399" w:rsidP="00465399">
      <w:pPr>
        <w:adjustRightInd w:val="0"/>
        <w:snapToGrid w:val="0"/>
        <w:ind w:firstLineChars="200" w:firstLine="480"/>
        <w:jc w:val="left"/>
        <w:rPr>
          <w:bCs/>
          <w:sz w:val="24"/>
          <w:szCs w:val="24"/>
        </w:rPr>
      </w:pPr>
      <w:r>
        <w:rPr>
          <w:rFonts w:hint="eastAsia"/>
          <w:bCs/>
          <w:sz w:val="24"/>
          <w:szCs w:val="24"/>
        </w:rPr>
        <w:t>13.</w:t>
      </w:r>
      <w:r>
        <w:rPr>
          <w:rFonts w:hint="eastAsia"/>
          <w:bCs/>
          <w:sz w:val="24"/>
          <w:szCs w:val="24"/>
        </w:rPr>
        <w:t>外形尺寸（</w:t>
      </w:r>
      <w:r>
        <w:rPr>
          <w:rFonts w:hint="eastAsia"/>
          <w:bCs/>
          <w:sz w:val="24"/>
          <w:szCs w:val="24"/>
        </w:rPr>
        <w:t>mm</w:t>
      </w:r>
      <w:r>
        <w:rPr>
          <w:rFonts w:hint="eastAsia"/>
          <w:bCs/>
          <w:sz w:val="24"/>
          <w:szCs w:val="24"/>
        </w:rPr>
        <w:t>）</w:t>
      </w:r>
      <w:r>
        <w:rPr>
          <w:rFonts w:hint="eastAsia"/>
          <w:bCs/>
          <w:sz w:val="24"/>
          <w:szCs w:val="24"/>
        </w:rPr>
        <w:t xml:space="preserve"> 280*270*140</w:t>
      </w:r>
    </w:p>
    <w:p w14:paraId="3D9D443D" w14:textId="77777777" w:rsidR="00465399" w:rsidRDefault="00465399" w:rsidP="00465399">
      <w:pPr>
        <w:adjustRightInd w:val="0"/>
        <w:snapToGrid w:val="0"/>
        <w:ind w:firstLineChars="200" w:firstLine="480"/>
        <w:jc w:val="left"/>
        <w:rPr>
          <w:bCs/>
          <w:sz w:val="24"/>
          <w:szCs w:val="24"/>
        </w:rPr>
      </w:pPr>
      <w:r>
        <w:rPr>
          <w:rFonts w:hint="eastAsia"/>
          <w:bCs/>
          <w:sz w:val="24"/>
          <w:szCs w:val="24"/>
        </w:rPr>
        <w:t>14.</w:t>
      </w:r>
      <w:r>
        <w:rPr>
          <w:rFonts w:hint="eastAsia"/>
          <w:bCs/>
          <w:sz w:val="24"/>
          <w:szCs w:val="24"/>
        </w:rPr>
        <w:t>重量（</w:t>
      </w:r>
      <w:r>
        <w:rPr>
          <w:rFonts w:hint="eastAsia"/>
          <w:bCs/>
          <w:sz w:val="24"/>
          <w:szCs w:val="24"/>
        </w:rPr>
        <w:t>kg</w:t>
      </w:r>
      <w:r>
        <w:rPr>
          <w:rFonts w:hint="eastAsia"/>
          <w:bCs/>
          <w:sz w:val="24"/>
          <w:szCs w:val="24"/>
        </w:rPr>
        <w:t>）</w:t>
      </w:r>
      <w:r>
        <w:rPr>
          <w:rFonts w:hint="eastAsia"/>
          <w:bCs/>
          <w:sz w:val="24"/>
          <w:szCs w:val="24"/>
        </w:rPr>
        <w:t xml:space="preserve"> 7.0</w:t>
      </w:r>
    </w:p>
    <w:p w14:paraId="554FBA3E" w14:textId="77777777" w:rsidR="00465399" w:rsidRDefault="00465399" w:rsidP="00465399">
      <w:pPr>
        <w:adjustRightInd w:val="0"/>
        <w:snapToGrid w:val="0"/>
        <w:jc w:val="left"/>
        <w:rPr>
          <w:b/>
          <w:bCs/>
          <w:sz w:val="24"/>
          <w:szCs w:val="24"/>
        </w:rPr>
      </w:pPr>
    </w:p>
    <w:p w14:paraId="6EA8AD72"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15</w:t>
      </w:r>
      <w:r>
        <w:rPr>
          <w:rFonts w:hint="eastAsia"/>
          <w:b/>
          <w:bCs/>
          <w:sz w:val="24"/>
          <w:szCs w:val="24"/>
        </w:rPr>
        <w:t>：</w:t>
      </w:r>
      <w:r>
        <w:rPr>
          <w:rFonts w:hint="eastAsia"/>
          <w:b/>
          <w:bCs/>
          <w:sz w:val="24"/>
          <w:szCs w:val="24"/>
        </w:rPr>
        <w:tab/>
      </w:r>
      <w:r>
        <w:rPr>
          <w:rFonts w:hint="eastAsia"/>
          <w:b/>
          <w:bCs/>
          <w:sz w:val="24"/>
          <w:szCs w:val="24"/>
        </w:rPr>
        <w:t>磁力搅拌器</w:t>
      </w:r>
    </w:p>
    <w:p w14:paraId="5812CED8"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、最大液体处理量≥</w:t>
      </w:r>
      <w:r>
        <w:rPr>
          <w:rFonts w:hint="eastAsia"/>
          <w:bCs/>
          <w:sz w:val="24"/>
          <w:szCs w:val="24"/>
        </w:rPr>
        <w:t>20 L</w:t>
      </w:r>
    </w:p>
    <w:p w14:paraId="64962BFA"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、加热盘材质采用铝合金材质，盘面直径≥</w:t>
      </w:r>
      <w:r>
        <w:rPr>
          <w:rFonts w:hint="eastAsia"/>
          <w:bCs/>
          <w:sz w:val="24"/>
          <w:szCs w:val="24"/>
        </w:rPr>
        <w:t>135mm</w:t>
      </w:r>
    </w:p>
    <w:p w14:paraId="70220B28"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、搅拌转速范围</w:t>
      </w:r>
      <w:r>
        <w:rPr>
          <w:rFonts w:hint="eastAsia"/>
          <w:bCs/>
          <w:sz w:val="24"/>
          <w:szCs w:val="24"/>
        </w:rPr>
        <w:t>:  50 - 1500 rpm</w:t>
      </w:r>
    </w:p>
    <w:p w14:paraId="6512E89A"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、热输出功率≥</w:t>
      </w:r>
      <w:r>
        <w:rPr>
          <w:rFonts w:hint="eastAsia"/>
          <w:bCs/>
          <w:sz w:val="24"/>
          <w:szCs w:val="24"/>
        </w:rPr>
        <w:t>600 W</w:t>
      </w:r>
    </w:p>
    <w:p w14:paraId="21724B84"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、控温范围</w:t>
      </w:r>
      <w:r>
        <w:rPr>
          <w:rFonts w:hint="eastAsia"/>
          <w:bCs/>
          <w:sz w:val="24"/>
          <w:szCs w:val="24"/>
        </w:rPr>
        <w:t xml:space="preserve"> (</w:t>
      </w:r>
      <w:r>
        <w:rPr>
          <w:rFonts w:hint="eastAsia"/>
          <w:bCs/>
          <w:sz w:val="24"/>
          <w:szCs w:val="24"/>
        </w:rPr>
        <w:t>盘面</w:t>
      </w:r>
      <w:r>
        <w:rPr>
          <w:rFonts w:hint="eastAsia"/>
          <w:bCs/>
          <w:sz w:val="24"/>
          <w:szCs w:val="24"/>
        </w:rPr>
        <w:t>): RT - 310</w:t>
      </w:r>
      <w:r>
        <w:rPr>
          <w:rFonts w:hint="eastAsia"/>
          <w:bCs/>
          <w:sz w:val="24"/>
          <w:szCs w:val="24"/>
        </w:rPr>
        <w:t>℃，设置精度</w:t>
      </w:r>
      <w:r>
        <w:rPr>
          <w:rFonts w:hint="eastAsia"/>
          <w:bCs/>
          <w:sz w:val="24"/>
          <w:szCs w:val="24"/>
        </w:rPr>
        <w:t xml:space="preserve">: </w:t>
      </w:r>
      <w:r>
        <w:rPr>
          <w:rFonts w:hint="eastAsia"/>
          <w:bCs/>
          <w:sz w:val="24"/>
          <w:szCs w:val="24"/>
        </w:rPr>
        <w:t>±</w:t>
      </w:r>
      <w:r>
        <w:rPr>
          <w:rFonts w:hint="eastAsia"/>
          <w:bCs/>
          <w:sz w:val="24"/>
          <w:szCs w:val="24"/>
        </w:rPr>
        <w:t>1K</w:t>
      </w:r>
      <w:r>
        <w:rPr>
          <w:rFonts w:hint="eastAsia"/>
          <w:bCs/>
          <w:sz w:val="24"/>
          <w:szCs w:val="24"/>
        </w:rPr>
        <w:t>，无温度计时控温偏差</w:t>
      </w:r>
      <w:r>
        <w:rPr>
          <w:rFonts w:hint="eastAsia"/>
          <w:bCs/>
          <w:sz w:val="24"/>
          <w:szCs w:val="24"/>
        </w:rPr>
        <w:t xml:space="preserve">: </w:t>
      </w:r>
      <w:r>
        <w:rPr>
          <w:rFonts w:hint="eastAsia"/>
          <w:bCs/>
          <w:sz w:val="24"/>
          <w:szCs w:val="24"/>
        </w:rPr>
        <w:t>±</w:t>
      </w:r>
      <w:r>
        <w:rPr>
          <w:rFonts w:hint="eastAsia"/>
          <w:bCs/>
          <w:sz w:val="24"/>
          <w:szCs w:val="24"/>
        </w:rPr>
        <w:t>5K</w:t>
      </w:r>
    </w:p>
    <w:p w14:paraId="38C7CC30" w14:textId="77777777" w:rsidR="00465399" w:rsidRDefault="00465399" w:rsidP="00465399">
      <w:pPr>
        <w:adjustRightInd w:val="0"/>
        <w:snapToGrid w:val="0"/>
        <w:ind w:firstLineChars="200" w:firstLine="480"/>
        <w:jc w:val="left"/>
        <w:rPr>
          <w:bCs/>
          <w:sz w:val="24"/>
          <w:szCs w:val="24"/>
        </w:rPr>
      </w:pPr>
      <w:r>
        <w:rPr>
          <w:rFonts w:hint="eastAsia"/>
          <w:bCs/>
          <w:sz w:val="24"/>
          <w:szCs w:val="24"/>
        </w:rPr>
        <w:t>6</w:t>
      </w:r>
      <w:r>
        <w:rPr>
          <w:rFonts w:hint="eastAsia"/>
          <w:bCs/>
          <w:sz w:val="24"/>
          <w:szCs w:val="24"/>
        </w:rPr>
        <w:t>、配温度传感器控温精度</w:t>
      </w:r>
      <w:r>
        <w:rPr>
          <w:rFonts w:hint="eastAsia"/>
          <w:bCs/>
          <w:sz w:val="24"/>
          <w:szCs w:val="24"/>
        </w:rPr>
        <w:t xml:space="preserve"> PT1000</w:t>
      </w:r>
      <w:r>
        <w:rPr>
          <w:rFonts w:hint="eastAsia"/>
          <w:bCs/>
          <w:sz w:val="24"/>
          <w:szCs w:val="24"/>
        </w:rPr>
        <w:t>，控温精度±</w:t>
      </w:r>
      <w:r>
        <w:rPr>
          <w:rFonts w:hint="eastAsia"/>
          <w:bCs/>
          <w:sz w:val="24"/>
          <w:szCs w:val="24"/>
        </w:rPr>
        <w:t>1K</w:t>
      </w:r>
    </w:p>
    <w:p w14:paraId="63F120FB"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、仪器可设置安全温度，安全温度范围：</w:t>
      </w:r>
      <w:r>
        <w:rPr>
          <w:rFonts w:hint="eastAsia"/>
          <w:bCs/>
          <w:sz w:val="24"/>
          <w:szCs w:val="24"/>
        </w:rPr>
        <w:t>50-360</w:t>
      </w:r>
      <w:r>
        <w:rPr>
          <w:rFonts w:hint="eastAsia"/>
          <w:bCs/>
          <w:sz w:val="24"/>
          <w:szCs w:val="24"/>
        </w:rPr>
        <w:t>℃</w:t>
      </w:r>
    </w:p>
    <w:p w14:paraId="348B2B54"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、屏幕采用</w:t>
      </w:r>
      <w:r>
        <w:rPr>
          <w:rFonts w:hint="eastAsia"/>
          <w:bCs/>
          <w:sz w:val="24"/>
          <w:szCs w:val="24"/>
        </w:rPr>
        <w:t>LED</w:t>
      </w:r>
      <w:r>
        <w:rPr>
          <w:rFonts w:hint="eastAsia"/>
          <w:bCs/>
          <w:sz w:val="24"/>
          <w:szCs w:val="24"/>
        </w:rPr>
        <w:t>设计，转速温度为双数显设计，安全报错时，仪器屏幕显示错误代码。</w:t>
      </w:r>
    </w:p>
    <w:p w14:paraId="5A0A0FCE"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、仪器</w:t>
      </w:r>
      <w:proofErr w:type="gramStart"/>
      <w:r>
        <w:rPr>
          <w:rFonts w:hint="eastAsia"/>
          <w:bCs/>
          <w:sz w:val="24"/>
          <w:szCs w:val="24"/>
        </w:rPr>
        <w:t>具有热警提示</w:t>
      </w:r>
      <w:proofErr w:type="gramEnd"/>
      <w:r>
        <w:rPr>
          <w:rFonts w:hint="eastAsia"/>
          <w:bCs/>
          <w:sz w:val="24"/>
          <w:szCs w:val="24"/>
        </w:rPr>
        <w:t>，当盘面高于</w:t>
      </w:r>
      <w:r>
        <w:rPr>
          <w:rFonts w:hint="eastAsia"/>
          <w:bCs/>
          <w:sz w:val="24"/>
          <w:szCs w:val="24"/>
        </w:rPr>
        <w:t>50</w:t>
      </w:r>
      <w:r>
        <w:rPr>
          <w:rFonts w:hint="eastAsia"/>
          <w:bCs/>
          <w:sz w:val="24"/>
          <w:szCs w:val="24"/>
        </w:rPr>
        <w:t>℃会闪烁显示</w:t>
      </w:r>
      <w:r>
        <w:rPr>
          <w:rFonts w:hint="eastAsia"/>
          <w:bCs/>
          <w:sz w:val="24"/>
          <w:szCs w:val="24"/>
        </w:rPr>
        <w:t>HOT</w:t>
      </w:r>
      <w:r>
        <w:rPr>
          <w:rFonts w:hint="eastAsia"/>
          <w:bCs/>
          <w:sz w:val="24"/>
          <w:szCs w:val="24"/>
        </w:rPr>
        <w:t>，以防烫伤</w:t>
      </w:r>
    </w:p>
    <w:p w14:paraId="4F0D26F4" w14:textId="77777777" w:rsidR="00465399" w:rsidRDefault="00465399" w:rsidP="00465399">
      <w:pPr>
        <w:adjustRightInd w:val="0"/>
        <w:snapToGrid w:val="0"/>
        <w:ind w:firstLineChars="200" w:firstLine="480"/>
        <w:jc w:val="left"/>
        <w:rPr>
          <w:bCs/>
          <w:sz w:val="24"/>
          <w:szCs w:val="24"/>
        </w:rPr>
      </w:pPr>
      <w:r>
        <w:rPr>
          <w:rFonts w:hint="eastAsia"/>
          <w:bCs/>
          <w:sz w:val="24"/>
          <w:szCs w:val="24"/>
        </w:rPr>
        <w:t>10</w:t>
      </w:r>
      <w:r>
        <w:rPr>
          <w:rFonts w:hint="eastAsia"/>
          <w:bCs/>
          <w:sz w:val="24"/>
          <w:szCs w:val="24"/>
        </w:rPr>
        <w:t>、仪器有</w:t>
      </w:r>
      <w:r>
        <w:rPr>
          <w:rFonts w:hint="eastAsia"/>
          <w:bCs/>
          <w:sz w:val="24"/>
          <w:szCs w:val="24"/>
        </w:rPr>
        <w:t>A</w:t>
      </w:r>
      <w:r>
        <w:rPr>
          <w:rFonts w:hint="eastAsia"/>
          <w:bCs/>
          <w:sz w:val="24"/>
          <w:szCs w:val="24"/>
        </w:rPr>
        <w:t>，</w:t>
      </w:r>
      <w:r>
        <w:rPr>
          <w:rFonts w:hint="eastAsia"/>
          <w:bCs/>
          <w:sz w:val="24"/>
          <w:szCs w:val="24"/>
        </w:rPr>
        <w:t>B</w:t>
      </w:r>
      <w:r>
        <w:rPr>
          <w:rFonts w:hint="eastAsia"/>
          <w:bCs/>
          <w:sz w:val="24"/>
          <w:szCs w:val="24"/>
        </w:rPr>
        <w:t>，</w:t>
      </w:r>
      <w:r>
        <w:rPr>
          <w:rFonts w:hint="eastAsia"/>
          <w:bCs/>
          <w:sz w:val="24"/>
          <w:szCs w:val="24"/>
        </w:rPr>
        <w:t>D</w:t>
      </w:r>
      <w:r>
        <w:rPr>
          <w:rFonts w:hint="eastAsia"/>
          <w:bCs/>
          <w:sz w:val="24"/>
          <w:szCs w:val="24"/>
        </w:rPr>
        <w:t>三种操作模式可选，可在不同模式下实验。</w:t>
      </w:r>
    </w:p>
    <w:p w14:paraId="469C45AB"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w:t>
      </w:r>
      <w:r>
        <w:rPr>
          <w:rFonts w:hint="eastAsia"/>
          <w:bCs/>
          <w:sz w:val="24"/>
          <w:szCs w:val="24"/>
        </w:rPr>
        <w:t>IP</w:t>
      </w:r>
      <w:r>
        <w:rPr>
          <w:rFonts w:hint="eastAsia"/>
          <w:bCs/>
          <w:sz w:val="24"/>
          <w:szCs w:val="24"/>
        </w:rPr>
        <w:t>保护等级≥</w:t>
      </w:r>
      <w:r>
        <w:rPr>
          <w:rFonts w:hint="eastAsia"/>
          <w:bCs/>
          <w:sz w:val="24"/>
          <w:szCs w:val="24"/>
        </w:rPr>
        <w:t xml:space="preserve"> 42</w:t>
      </w:r>
    </w:p>
    <w:p w14:paraId="74298197" w14:textId="77777777" w:rsidR="00465399" w:rsidRDefault="00465399" w:rsidP="00465399">
      <w:pPr>
        <w:adjustRightInd w:val="0"/>
        <w:snapToGrid w:val="0"/>
        <w:jc w:val="left"/>
        <w:rPr>
          <w:bCs/>
          <w:sz w:val="24"/>
          <w:szCs w:val="24"/>
        </w:rPr>
      </w:pPr>
    </w:p>
    <w:p w14:paraId="775D8134" w14:textId="77777777" w:rsidR="00465399" w:rsidRDefault="00465399" w:rsidP="00465399">
      <w:pPr>
        <w:adjustRightInd w:val="0"/>
        <w:snapToGrid w:val="0"/>
        <w:ind w:left="1"/>
        <w:jc w:val="left"/>
        <w:rPr>
          <w:bCs/>
          <w:sz w:val="24"/>
          <w:szCs w:val="24"/>
        </w:rPr>
      </w:pPr>
      <w:r>
        <w:rPr>
          <w:b/>
          <w:bCs/>
          <w:sz w:val="24"/>
          <w:szCs w:val="24"/>
        </w:rPr>
        <w:lastRenderedPageBreak/>
        <w:t>序号</w:t>
      </w:r>
      <w:r>
        <w:rPr>
          <w:rFonts w:hint="eastAsia"/>
          <w:b/>
          <w:bCs/>
          <w:sz w:val="24"/>
          <w:szCs w:val="24"/>
        </w:rPr>
        <w:t>16</w:t>
      </w:r>
      <w:r>
        <w:rPr>
          <w:rFonts w:hint="eastAsia"/>
          <w:b/>
          <w:bCs/>
          <w:sz w:val="24"/>
          <w:szCs w:val="24"/>
        </w:rPr>
        <w:t>：</w:t>
      </w:r>
      <w:r>
        <w:rPr>
          <w:rFonts w:hint="eastAsia"/>
          <w:b/>
          <w:bCs/>
          <w:sz w:val="24"/>
          <w:szCs w:val="24"/>
        </w:rPr>
        <w:t xml:space="preserve"> </w:t>
      </w:r>
      <w:r>
        <w:rPr>
          <w:rFonts w:hint="eastAsia"/>
          <w:b/>
          <w:bCs/>
          <w:sz w:val="24"/>
          <w:szCs w:val="24"/>
        </w:rPr>
        <w:tab/>
      </w:r>
      <w:r>
        <w:rPr>
          <w:rFonts w:hint="eastAsia"/>
          <w:b/>
          <w:bCs/>
          <w:sz w:val="24"/>
          <w:szCs w:val="24"/>
        </w:rPr>
        <w:t>除湿机</w:t>
      </w:r>
    </w:p>
    <w:p w14:paraId="593291C3" w14:textId="77777777" w:rsidR="00465399" w:rsidRDefault="00465399" w:rsidP="00465399">
      <w:pPr>
        <w:adjustRightInd w:val="0"/>
        <w:snapToGrid w:val="0"/>
        <w:ind w:left="1"/>
        <w:jc w:val="left"/>
        <w:rPr>
          <w:bCs/>
          <w:sz w:val="24"/>
          <w:szCs w:val="24"/>
        </w:rPr>
      </w:pPr>
      <w:r>
        <w:rPr>
          <w:rFonts w:hint="eastAsia"/>
          <w:bCs/>
          <w:sz w:val="24"/>
          <w:szCs w:val="24"/>
        </w:rPr>
        <w:t>基本参数</w:t>
      </w:r>
    </w:p>
    <w:p w14:paraId="040ED902" w14:textId="77777777" w:rsidR="00465399" w:rsidRDefault="00465399" w:rsidP="00465399">
      <w:pPr>
        <w:adjustRightInd w:val="0"/>
        <w:snapToGrid w:val="0"/>
        <w:ind w:left="1"/>
        <w:jc w:val="left"/>
        <w:rPr>
          <w:bCs/>
          <w:sz w:val="24"/>
          <w:szCs w:val="24"/>
        </w:rPr>
      </w:pPr>
      <w:r>
        <w:rPr>
          <w:rFonts w:hint="eastAsia"/>
          <w:bCs/>
          <w:sz w:val="24"/>
          <w:szCs w:val="24"/>
        </w:rPr>
        <w:tab/>
      </w:r>
      <w:r>
        <w:rPr>
          <w:rFonts w:hint="eastAsia"/>
          <w:bCs/>
          <w:sz w:val="24"/>
          <w:szCs w:val="24"/>
        </w:rPr>
        <w:t>额定电压：</w:t>
      </w:r>
      <w:r>
        <w:rPr>
          <w:rFonts w:hint="eastAsia"/>
          <w:bCs/>
          <w:sz w:val="24"/>
          <w:szCs w:val="24"/>
        </w:rPr>
        <w:t>220V</w:t>
      </w:r>
    </w:p>
    <w:p w14:paraId="48A7DC2C" w14:textId="77777777" w:rsidR="00465399" w:rsidRDefault="00465399" w:rsidP="00465399">
      <w:pPr>
        <w:adjustRightInd w:val="0"/>
        <w:snapToGrid w:val="0"/>
        <w:ind w:firstLineChars="200" w:firstLine="480"/>
        <w:jc w:val="left"/>
        <w:rPr>
          <w:bCs/>
          <w:sz w:val="24"/>
          <w:szCs w:val="24"/>
        </w:rPr>
      </w:pPr>
      <w:r>
        <w:rPr>
          <w:rFonts w:hint="eastAsia"/>
          <w:bCs/>
          <w:sz w:val="24"/>
          <w:szCs w:val="24"/>
        </w:rPr>
        <w:t>水箱容量：</w:t>
      </w:r>
      <w:r>
        <w:rPr>
          <w:rFonts w:hint="eastAsia"/>
          <w:bCs/>
          <w:sz w:val="24"/>
          <w:szCs w:val="24"/>
        </w:rPr>
        <w:t>8L</w:t>
      </w:r>
    </w:p>
    <w:p w14:paraId="6AB65188" w14:textId="77777777" w:rsidR="00465399" w:rsidRDefault="00465399" w:rsidP="00465399">
      <w:pPr>
        <w:adjustRightInd w:val="0"/>
        <w:snapToGrid w:val="0"/>
        <w:ind w:firstLineChars="200" w:firstLine="480"/>
        <w:jc w:val="left"/>
        <w:rPr>
          <w:bCs/>
          <w:sz w:val="24"/>
          <w:szCs w:val="24"/>
        </w:rPr>
      </w:pPr>
      <w:r>
        <w:rPr>
          <w:rFonts w:hint="eastAsia"/>
          <w:bCs/>
          <w:sz w:val="24"/>
          <w:szCs w:val="24"/>
        </w:rPr>
        <w:t>额定功率：</w:t>
      </w:r>
      <w:r>
        <w:rPr>
          <w:rFonts w:hint="eastAsia"/>
          <w:bCs/>
          <w:sz w:val="24"/>
          <w:szCs w:val="24"/>
        </w:rPr>
        <w:t>635W</w:t>
      </w:r>
    </w:p>
    <w:p w14:paraId="6F62CE88" w14:textId="77777777" w:rsidR="00465399" w:rsidRDefault="00465399" w:rsidP="00465399">
      <w:pPr>
        <w:adjustRightInd w:val="0"/>
        <w:snapToGrid w:val="0"/>
        <w:ind w:firstLineChars="200" w:firstLine="480"/>
        <w:jc w:val="left"/>
        <w:rPr>
          <w:bCs/>
          <w:sz w:val="24"/>
          <w:szCs w:val="24"/>
        </w:rPr>
      </w:pPr>
      <w:r>
        <w:rPr>
          <w:rFonts w:hint="eastAsia"/>
          <w:bCs/>
          <w:sz w:val="24"/>
          <w:szCs w:val="24"/>
        </w:rPr>
        <w:t>产品尺寸：长</w:t>
      </w:r>
      <w:r>
        <w:rPr>
          <w:rFonts w:hint="eastAsia"/>
          <w:bCs/>
          <w:sz w:val="24"/>
          <w:szCs w:val="24"/>
        </w:rPr>
        <w:t>396mm</w:t>
      </w:r>
      <w:r>
        <w:rPr>
          <w:rFonts w:hint="eastAsia"/>
          <w:bCs/>
          <w:sz w:val="24"/>
          <w:szCs w:val="24"/>
        </w:rPr>
        <w:t>；宽</w:t>
      </w:r>
      <w:r>
        <w:rPr>
          <w:rFonts w:hint="eastAsia"/>
          <w:bCs/>
          <w:sz w:val="24"/>
          <w:szCs w:val="24"/>
        </w:rPr>
        <w:t>341mm</w:t>
      </w:r>
      <w:r>
        <w:rPr>
          <w:rFonts w:hint="eastAsia"/>
          <w:bCs/>
          <w:sz w:val="24"/>
          <w:szCs w:val="24"/>
        </w:rPr>
        <w:t>；高</w:t>
      </w:r>
      <w:r>
        <w:rPr>
          <w:rFonts w:hint="eastAsia"/>
          <w:bCs/>
          <w:sz w:val="24"/>
          <w:szCs w:val="24"/>
        </w:rPr>
        <w:t>637mm</w:t>
      </w:r>
    </w:p>
    <w:p w14:paraId="3C9A2879" w14:textId="77777777" w:rsidR="00465399" w:rsidRDefault="00465399" w:rsidP="00465399">
      <w:pPr>
        <w:adjustRightInd w:val="0"/>
        <w:snapToGrid w:val="0"/>
        <w:ind w:firstLineChars="200" w:firstLine="480"/>
        <w:jc w:val="left"/>
        <w:rPr>
          <w:bCs/>
          <w:sz w:val="24"/>
          <w:szCs w:val="24"/>
        </w:rPr>
      </w:pPr>
      <w:r>
        <w:rPr>
          <w:rFonts w:hint="eastAsia"/>
          <w:bCs/>
          <w:sz w:val="24"/>
          <w:szCs w:val="24"/>
        </w:rPr>
        <w:t>产品净重：</w:t>
      </w:r>
      <w:r>
        <w:rPr>
          <w:rFonts w:hint="eastAsia"/>
          <w:bCs/>
          <w:sz w:val="24"/>
          <w:szCs w:val="24"/>
        </w:rPr>
        <w:t>22kg</w:t>
      </w:r>
    </w:p>
    <w:p w14:paraId="010F878C" w14:textId="77777777" w:rsidR="00465399" w:rsidRDefault="00465399" w:rsidP="00465399">
      <w:pPr>
        <w:adjustRightInd w:val="0"/>
        <w:snapToGrid w:val="0"/>
        <w:ind w:firstLineChars="200" w:firstLine="480"/>
        <w:jc w:val="left"/>
        <w:rPr>
          <w:bCs/>
          <w:sz w:val="24"/>
          <w:szCs w:val="24"/>
        </w:rPr>
      </w:pPr>
      <w:r>
        <w:rPr>
          <w:rFonts w:hint="eastAsia"/>
          <w:bCs/>
          <w:sz w:val="24"/>
          <w:szCs w:val="24"/>
        </w:rPr>
        <w:t>定时功能：支持定时功能</w:t>
      </w:r>
    </w:p>
    <w:p w14:paraId="4BCFB451" w14:textId="77777777" w:rsidR="00465399" w:rsidRDefault="00465399" w:rsidP="00465399">
      <w:pPr>
        <w:adjustRightInd w:val="0"/>
        <w:snapToGrid w:val="0"/>
        <w:ind w:firstLineChars="200" w:firstLine="480"/>
        <w:jc w:val="left"/>
        <w:rPr>
          <w:bCs/>
          <w:sz w:val="24"/>
          <w:szCs w:val="24"/>
        </w:rPr>
      </w:pPr>
      <w:r>
        <w:rPr>
          <w:rFonts w:hint="eastAsia"/>
          <w:bCs/>
          <w:sz w:val="24"/>
          <w:szCs w:val="24"/>
        </w:rPr>
        <w:t>噪音：</w:t>
      </w:r>
      <w:r>
        <w:rPr>
          <w:rFonts w:hint="eastAsia"/>
          <w:bCs/>
          <w:sz w:val="24"/>
          <w:szCs w:val="24"/>
        </w:rPr>
        <w:t>50dB</w:t>
      </w:r>
    </w:p>
    <w:p w14:paraId="7A455294" w14:textId="77777777" w:rsidR="00465399" w:rsidRDefault="00465399" w:rsidP="00465399">
      <w:pPr>
        <w:adjustRightInd w:val="0"/>
        <w:snapToGrid w:val="0"/>
        <w:ind w:firstLineChars="200" w:firstLine="480"/>
        <w:jc w:val="left"/>
        <w:rPr>
          <w:bCs/>
          <w:sz w:val="24"/>
          <w:szCs w:val="24"/>
        </w:rPr>
      </w:pPr>
      <w:r>
        <w:rPr>
          <w:rFonts w:hint="eastAsia"/>
          <w:bCs/>
          <w:sz w:val="24"/>
          <w:szCs w:val="24"/>
        </w:rPr>
        <w:t>排水方式：水箱</w:t>
      </w:r>
      <w:r>
        <w:rPr>
          <w:rFonts w:hint="eastAsia"/>
          <w:bCs/>
          <w:sz w:val="24"/>
          <w:szCs w:val="24"/>
        </w:rPr>
        <w:t>/</w:t>
      </w:r>
      <w:r>
        <w:rPr>
          <w:rFonts w:hint="eastAsia"/>
          <w:bCs/>
          <w:sz w:val="24"/>
          <w:szCs w:val="24"/>
        </w:rPr>
        <w:t>下排水</w:t>
      </w:r>
    </w:p>
    <w:p w14:paraId="507DE430" w14:textId="77777777" w:rsidR="00465399" w:rsidRDefault="00465399" w:rsidP="00465399">
      <w:pPr>
        <w:adjustRightInd w:val="0"/>
        <w:snapToGrid w:val="0"/>
        <w:ind w:firstLineChars="200" w:firstLine="480"/>
        <w:jc w:val="left"/>
        <w:rPr>
          <w:bCs/>
          <w:sz w:val="24"/>
          <w:szCs w:val="24"/>
        </w:rPr>
      </w:pPr>
      <w:r>
        <w:rPr>
          <w:rFonts w:hint="eastAsia"/>
          <w:bCs/>
          <w:sz w:val="24"/>
          <w:szCs w:val="24"/>
        </w:rPr>
        <w:t>名义除湿量：</w:t>
      </w:r>
      <w:r>
        <w:rPr>
          <w:rFonts w:hint="eastAsia"/>
          <w:bCs/>
          <w:sz w:val="24"/>
          <w:szCs w:val="24"/>
        </w:rPr>
        <w:t>1.34kg</w:t>
      </w:r>
    </w:p>
    <w:p w14:paraId="08A7D8FC" w14:textId="77777777" w:rsidR="00465399" w:rsidRDefault="00465399" w:rsidP="00465399">
      <w:pPr>
        <w:adjustRightInd w:val="0"/>
        <w:snapToGrid w:val="0"/>
        <w:ind w:firstLineChars="200" w:firstLine="480"/>
        <w:jc w:val="left"/>
        <w:rPr>
          <w:bCs/>
          <w:sz w:val="24"/>
          <w:szCs w:val="24"/>
        </w:rPr>
      </w:pPr>
      <w:r>
        <w:rPr>
          <w:rFonts w:hint="eastAsia"/>
          <w:bCs/>
          <w:sz w:val="24"/>
          <w:szCs w:val="24"/>
        </w:rPr>
        <w:t>日除湿量：</w:t>
      </w:r>
      <w:r>
        <w:rPr>
          <w:rFonts w:hint="eastAsia"/>
          <w:bCs/>
          <w:sz w:val="24"/>
          <w:szCs w:val="24"/>
        </w:rPr>
        <w:t>50L</w:t>
      </w:r>
    </w:p>
    <w:p w14:paraId="2A3C0354" w14:textId="77777777" w:rsidR="00465399" w:rsidRDefault="00465399" w:rsidP="00465399">
      <w:pPr>
        <w:adjustRightInd w:val="0"/>
        <w:snapToGrid w:val="0"/>
        <w:ind w:firstLineChars="200" w:firstLine="480"/>
        <w:jc w:val="left"/>
        <w:rPr>
          <w:bCs/>
          <w:sz w:val="24"/>
          <w:szCs w:val="24"/>
        </w:rPr>
      </w:pPr>
      <w:r>
        <w:rPr>
          <w:rFonts w:hint="eastAsia"/>
          <w:bCs/>
          <w:sz w:val="24"/>
          <w:szCs w:val="24"/>
        </w:rPr>
        <w:t>操控方式：</w:t>
      </w:r>
      <w:r>
        <w:rPr>
          <w:rFonts w:hint="eastAsia"/>
          <w:bCs/>
          <w:sz w:val="24"/>
          <w:szCs w:val="24"/>
        </w:rPr>
        <w:t>APP</w:t>
      </w:r>
      <w:r>
        <w:rPr>
          <w:rFonts w:hint="eastAsia"/>
          <w:bCs/>
          <w:sz w:val="24"/>
          <w:szCs w:val="24"/>
        </w:rPr>
        <w:t>操控</w:t>
      </w:r>
    </w:p>
    <w:p w14:paraId="5B5887CE" w14:textId="77777777" w:rsidR="00465399" w:rsidRDefault="00465399" w:rsidP="00465399">
      <w:pPr>
        <w:adjustRightInd w:val="0"/>
        <w:snapToGrid w:val="0"/>
        <w:ind w:firstLineChars="200" w:firstLine="480"/>
        <w:jc w:val="left"/>
        <w:rPr>
          <w:bCs/>
          <w:sz w:val="24"/>
          <w:szCs w:val="24"/>
        </w:rPr>
      </w:pPr>
      <w:r>
        <w:rPr>
          <w:rFonts w:hint="eastAsia"/>
          <w:bCs/>
          <w:sz w:val="24"/>
          <w:szCs w:val="24"/>
        </w:rPr>
        <w:t>除湿原理：压缩机式</w:t>
      </w:r>
    </w:p>
    <w:p w14:paraId="6E5EBEF4" w14:textId="77777777" w:rsidR="00465399" w:rsidRDefault="00465399" w:rsidP="00465399">
      <w:pPr>
        <w:adjustRightInd w:val="0"/>
        <w:snapToGrid w:val="0"/>
        <w:ind w:firstLineChars="200" w:firstLine="480"/>
        <w:jc w:val="left"/>
        <w:rPr>
          <w:bCs/>
          <w:sz w:val="24"/>
          <w:szCs w:val="24"/>
        </w:rPr>
      </w:pPr>
    </w:p>
    <w:p w14:paraId="43D07DAB" w14:textId="77777777" w:rsidR="00465399" w:rsidRDefault="00465399" w:rsidP="00465399">
      <w:pPr>
        <w:adjustRightInd w:val="0"/>
        <w:snapToGrid w:val="0"/>
        <w:jc w:val="left"/>
        <w:rPr>
          <w:b/>
          <w:bCs/>
          <w:sz w:val="24"/>
          <w:szCs w:val="24"/>
        </w:rPr>
      </w:pPr>
    </w:p>
    <w:p w14:paraId="3071D9AC" w14:textId="77777777" w:rsidR="00465399" w:rsidRDefault="00465399" w:rsidP="00465399">
      <w:pPr>
        <w:adjustRightInd w:val="0"/>
        <w:snapToGrid w:val="0"/>
        <w:jc w:val="left"/>
        <w:rPr>
          <w:bCs/>
          <w:sz w:val="24"/>
          <w:szCs w:val="24"/>
        </w:rPr>
      </w:pPr>
      <w:r>
        <w:rPr>
          <w:b/>
          <w:bCs/>
          <w:sz w:val="24"/>
          <w:szCs w:val="24"/>
        </w:rPr>
        <w:t>序号</w:t>
      </w:r>
      <w:r>
        <w:rPr>
          <w:rFonts w:hint="eastAsia"/>
          <w:b/>
          <w:bCs/>
          <w:sz w:val="24"/>
          <w:szCs w:val="24"/>
        </w:rPr>
        <w:t>17</w:t>
      </w:r>
      <w:r>
        <w:rPr>
          <w:rFonts w:hint="eastAsia"/>
          <w:b/>
          <w:bCs/>
          <w:sz w:val="24"/>
          <w:szCs w:val="24"/>
        </w:rPr>
        <w:t>：实验室器皿自动清洗机</w:t>
      </w:r>
      <w:r>
        <w:rPr>
          <w:rFonts w:hint="eastAsia"/>
          <w:bCs/>
          <w:sz w:val="24"/>
          <w:szCs w:val="24"/>
        </w:rPr>
        <w:tab/>
      </w:r>
    </w:p>
    <w:p w14:paraId="1AB85914" w14:textId="77777777" w:rsidR="00465399" w:rsidRDefault="00465399" w:rsidP="00465399">
      <w:pPr>
        <w:adjustRightInd w:val="0"/>
        <w:snapToGrid w:val="0"/>
        <w:ind w:firstLineChars="100" w:firstLine="240"/>
        <w:jc w:val="left"/>
        <w:rPr>
          <w:bCs/>
          <w:sz w:val="24"/>
          <w:szCs w:val="24"/>
        </w:rPr>
      </w:pPr>
      <w:r>
        <w:rPr>
          <w:rFonts w:hint="eastAsia"/>
          <w:bCs/>
          <w:sz w:val="24"/>
          <w:szCs w:val="24"/>
        </w:rPr>
        <w:t>1</w:t>
      </w:r>
      <w:r>
        <w:rPr>
          <w:rFonts w:hint="eastAsia"/>
          <w:bCs/>
          <w:sz w:val="24"/>
          <w:szCs w:val="24"/>
        </w:rPr>
        <w:t>、应用范围</w:t>
      </w:r>
    </w:p>
    <w:p w14:paraId="2D3E1395" w14:textId="77777777" w:rsidR="00465399" w:rsidRDefault="00465399" w:rsidP="00465399">
      <w:pPr>
        <w:adjustRightInd w:val="0"/>
        <w:snapToGrid w:val="0"/>
        <w:ind w:firstLineChars="200" w:firstLine="480"/>
        <w:jc w:val="left"/>
        <w:rPr>
          <w:bCs/>
          <w:sz w:val="24"/>
          <w:szCs w:val="24"/>
        </w:rPr>
      </w:pPr>
      <w:r>
        <w:rPr>
          <w:rFonts w:hint="eastAsia"/>
          <w:bCs/>
          <w:sz w:val="24"/>
          <w:szCs w:val="24"/>
        </w:rPr>
        <w:t>用于实验室玻璃器皿或塑料等实验用具的灰尘、油脂等物理性污染物、无机残留物（如铅、汞、镉、砷等）和有机残留物（如工业染料、激素等）等化学性污染物的清洗和干燥，包括移液管、容量瓶、锥形瓶、</w:t>
      </w:r>
      <w:proofErr w:type="gramStart"/>
      <w:r>
        <w:rPr>
          <w:rFonts w:hint="eastAsia"/>
          <w:bCs/>
          <w:sz w:val="24"/>
          <w:szCs w:val="24"/>
        </w:rPr>
        <w:t>蓝盖瓶</w:t>
      </w:r>
      <w:proofErr w:type="gramEnd"/>
      <w:r>
        <w:rPr>
          <w:rFonts w:hint="eastAsia"/>
          <w:bCs/>
          <w:sz w:val="24"/>
          <w:szCs w:val="24"/>
        </w:rPr>
        <w:t>、色谱自动进样瓶、烧杯、比色管、试管、移液管、圆底烧瓶、量筒、培养皿、</w:t>
      </w:r>
      <w:proofErr w:type="gramStart"/>
      <w:r>
        <w:rPr>
          <w:rFonts w:hint="eastAsia"/>
          <w:bCs/>
          <w:sz w:val="24"/>
          <w:szCs w:val="24"/>
        </w:rPr>
        <w:t>玻</w:t>
      </w:r>
      <w:proofErr w:type="gramEnd"/>
      <w:r>
        <w:rPr>
          <w:rFonts w:hint="eastAsia"/>
          <w:bCs/>
          <w:sz w:val="24"/>
          <w:szCs w:val="24"/>
        </w:rPr>
        <w:t>片、漏斗等。</w:t>
      </w:r>
    </w:p>
    <w:p w14:paraId="41820143"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、工作条件</w:t>
      </w:r>
    </w:p>
    <w:p w14:paraId="337741C8"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2.1 </w:t>
      </w:r>
      <w:r>
        <w:rPr>
          <w:rFonts w:hint="eastAsia"/>
          <w:bCs/>
          <w:sz w:val="24"/>
          <w:szCs w:val="24"/>
        </w:rPr>
        <w:t>电源：三相交流电</w:t>
      </w:r>
      <w:r>
        <w:rPr>
          <w:rFonts w:hint="eastAsia"/>
          <w:bCs/>
          <w:sz w:val="24"/>
          <w:szCs w:val="24"/>
        </w:rPr>
        <w:t>220V/65Hz</w:t>
      </w:r>
      <w:r>
        <w:rPr>
          <w:rFonts w:hint="eastAsia"/>
          <w:bCs/>
          <w:sz w:val="24"/>
          <w:szCs w:val="24"/>
        </w:rPr>
        <w:t>。</w:t>
      </w:r>
    </w:p>
    <w:p w14:paraId="0123525A"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2.2 </w:t>
      </w:r>
      <w:r>
        <w:rPr>
          <w:rFonts w:hint="eastAsia"/>
          <w:bCs/>
          <w:sz w:val="24"/>
          <w:szCs w:val="24"/>
        </w:rPr>
        <w:t>温度：操作环境</w:t>
      </w:r>
      <w:r>
        <w:rPr>
          <w:rFonts w:hint="eastAsia"/>
          <w:bCs/>
          <w:sz w:val="24"/>
          <w:szCs w:val="24"/>
        </w:rPr>
        <w:t>5</w:t>
      </w:r>
      <w:r>
        <w:rPr>
          <w:rFonts w:hint="eastAsia"/>
          <w:bCs/>
          <w:sz w:val="24"/>
          <w:szCs w:val="24"/>
        </w:rPr>
        <w:t>˚</w:t>
      </w:r>
      <w:r>
        <w:rPr>
          <w:rFonts w:hint="eastAsia"/>
          <w:bCs/>
          <w:sz w:val="24"/>
          <w:szCs w:val="24"/>
        </w:rPr>
        <w:t>C -50</w:t>
      </w:r>
      <w:r>
        <w:rPr>
          <w:rFonts w:hint="eastAsia"/>
          <w:bCs/>
          <w:sz w:val="24"/>
          <w:szCs w:val="24"/>
        </w:rPr>
        <w:t>˚</w:t>
      </w:r>
      <w:r>
        <w:rPr>
          <w:rFonts w:hint="eastAsia"/>
          <w:bCs/>
          <w:sz w:val="24"/>
          <w:szCs w:val="24"/>
        </w:rPr>
        <w:t>C</w:t>
      </w:r>
    </w:p>
    <w:p w14:paraId="431AFF1E" w14:textId="77777777" w:rsidR="00465399" w:rsidRDefault="00465399" w:rsidP="00465399">
      <w:pPr>
        <w:adjustRightInd w:val="0"/>
        <w:snapToGrid w:val="0"/>
        <w:ind w:firstLineChars="200" w:firstLine="480"/>
        <w:jc w:val="left"/>
        <w:rPr>
          <w:bCs/>
          <w:sz w:val="24"/>
          <w:szCs w:val="24"/>
        </w:rPr>
      </w:pPr>
      <w:r>
        <w:rPr>
          <w:rFonts w:hint="eastAsia"/>
          <w:bCs/>
          <w:sz w:val="24"/>
          <w:szCs w:val="24"/>
        </w:rPr>
        <w:t>2.3</w:t>
      </w:r>
      <w:r>
        <w:rPr>
          <w:rFonts w:hint="eastAsia"/>
          <w:bCs/>
          <w:sz w:val="24"/>
          <w:szCs w:val="24"/>
        </w:rPr>
        <w:t>湿度：</w:t>
      </w:r>
      <w:r>
        <w:rPr>
          <w:rFonts w:hint="eastAsia"/>
          <w:bCs/>
          <w:sz w:val="24"/>
          <w:szCs w:val="24"/>
        </w:rPr>
        <w:t xml:space="preserve">5-95% </w:t>
      </w:r>
      <w:r>
        <w:rPr>
          <w:rFonts w:hint="eastAsia"/>
          <w:bCs/>
          <w:sz w:val="24"/>
          <w:szCs w:val="24"/>
        </w:rPr>
        <w:t>：</w:t>
      </w:r>
    </w:p>
    <w:p w14:paraId="7DB9F31E"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、（一）全自动器皿清洗机参数</w:t>
      </w:r>
      <w:r>
        <w:rPr>
          <w:rFonts w:hint="eastAsia"/>
          <w:bCs/>
          <w:sz w:val="24"/>
          <w:szCs w:val="24"/>
        </w:rPr>
        <w:t xml:space="preserve">  </w:t>
      </w:r>
    </w:p>
    <w:p w14:paraId="61B0CDAB" w14:textId="77777777" w:rsidR="00465399" w:rsidRDefault="00465399" w:rsidP="00465399">
      <w:pPr>
        <w:adjustRightInd w:val="0"/>
        <w:snapToGrid w:val="0"/>
        <w:ind w:firstLineChars="200" w:firstLine="480"/>
        <w:jc w:val="left"/>
        <w:rPr>
          <w:bCs/>
          <w:sz w:val="24"/>
          <w:szCs w:val="24"/>
        </w:rPr>
      </w:pPr>
      <w:r>
        <w:rPr>
          <w:rFonts w:hint="eastAsia"/>
          <w:bCs/>
          <w:sz w:val="24"/>
          <w:szCs w:val="24"/>
        </w:rPr>
        <w:t>3.1</w:t>
      </w:r>
      <w:r>
        <w:rPr>
          <w:rFonts w:hint="eastAsia"/>
          <w:bCs/>
          <w:sz w:val="24"/>
          <w:szCs w:val="24"/>
        </w:rPr>
        <w:t>因安装条件限制要求外部尺寸：宽、深、高≤</w:t>
      </w:r>
      <w:r>
        <w:rPr>
          <w:rFonts w:hint="eastAsia"/>
          <w:bCs/>
          <w:sz w:val="24"/>
          <w:szCs w:val="24"/>
        </w:rPr>
        <w:t>900*700*840mm</w:t>
      </w:r>
      <w:r>
        <w:rPr>
          <w:rFonts w:hint="eastAsia"/>
          <w:bCs/>
          <w:sz w:val="24"/>
          <w:szCs w:val="24"/>
        </w:rPr>
        <w:t>。</w:t>
      </w:r>
    </w:p>
    <w:p w14:paraId="56CEF80E" w14:textId="77777777" w:rsidR="00465399" w:rsidRDefault="00465399" w:rsidP="00465399">
      <w:pPr>
        <w:adjustRightInd w:val="0"/>
        <w:snapToGrid w:val="0"/>
        <w:ind w:firstLineChars="200" w:firstLine="480"/>
        <w:jc w:val="left"/>
        <w:rPr>
          <w:bCs/>
          <w:sz w:val="24"/>
          <w:szCs w:val="24"/>
        </w:rPr>
      </w:pPr>
      <w:r>
        <w:rPr>
          <w:rFonts w:hint="eastAsia"/>
          <w:bCs/>
          <w:sz w:val="24"/>
          <w:szCs w:val="24"/>
        </w:rPr>
        <w:t>3.2</w:t>
      </w:r>
      <w:r>
        <w:rPr>
          <w:rFonts w:hint="eastAsia"/>
          <w:bCs/>
          <w:sz w:val="24"/>
          <w:szCs w:val="24"/>
        </w:rPr>
        <w:t>达到国际标准，通过</w:t>
      </w:r>
      <w:r>
        <w:rPr>
          <w:rFonts w:hint="eastAsia"/>
          <w:bCs/>
          <w:sz w:val="24"/>
          <w:szCs w:val="24"/>
        </w:rPr>
        <w:t>ISO9001</w:t>
      </w:r>
      <w:r>
        <w:rPr>
          <w:rFonts w:hint="eastAsia"/>
          <w:bCs/>
          <w:sz w:val="24"/>
          <w:szCs w:val="24"/>
        </w:rPr>
        <w:t>，</w:t>
      </w:r>
      <w:r>
        <w:rPr>
          <w:rFonts w:hint="eastAsia"/>
          <w:bCs/>
          <w:sz w:val="24"/>
          <w:szCs w:val="24"/>
        </w:rPr>
        <w:t>ISO14000</w:t>
      </w:r>
      <w:r>
        <w:rPr>
          <w:rFonts w:hint="eastAsia"/>
          <w:bCs/>
          <w:sz w:val="24"/>
          <w:szCs w:val="24"/>
        </w:rPr>
        <w:t>和</w:t>
      </w:r>
      <w:r>
        <w:rPr>
          <w:rFonts w:hint="eastAsia"/>
          <w:bCs/>
          <w:sz w:val="24"/>
          <w:szCs w:val="24"/>
        </w:rPr>
        <w:t>CE</w:t>
      </w:r>
      <w:r>
        <w:rPr>
          <w:rFonts w:hint="eastAsia"/>
          <w:bCs/>
          <w:sz w:val="24"/>
          <w:szCs w:val="24"/>
        </w:rPr>
        <w:t>等国际权威认证。</w:t>
      </w:r>
    </w:p>
    <w:p w14:paraId="5D0F103E"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3.3 </w:t>
      </w:r>
      <w:r>
        <w:rPr>
          <w:rFonts w:hint="eastAsia"/>
          <w:bCs/>
          <w:sz w:val="24"/>
          <w:szCs w:val="24"/>
        </w:rPr>
        <w:t>“小体积，大处理量”的设计。每次最多可清洗</w:t>
      </w:r>
      <w:r>
        <w:rPr>
          <w:rFonts w:hint="eastAsia"/>
          <w:bCs/>
          <w:sz w:val="24"/>
          <w:szCs w:val="24"/>
        </w:rPr>
        <w:t>100ml</w:t>
      </w:r>
      <w:r>
        <w:rPr>
          <w:rFonts w:hint="eastAsia"/>
          <w:bCs/>
          <w:sz w:val="24"/>
          <w:szCs w:val="24"/>
        </w:rPr>
        <w:t>容量瓶</w:t>
      </w:r>
      <w:r>
        <w:rPr>
          <w:rFonts w:hint="eastAsia"/>
          <w:bCs/>
          <w:sz w:val="24"/>
          <w:szCs w:val="24"/>
        </w:rPr>
        <w:t xml:space="preserve"> 120</w:t>
      </w:r>
      <w:r>
        <w:rPr>
          <w:rFonts w:hint="eastAsia"/>
          <w:bCs/>
          <w:sz w:val="24"/>
          <w:szCs w:val="24"/>
        </w:rPr>
        <w:t>个，</w:t>
      </w:r>
      <w:r>
        <w:rPr>
          <w:rFonts w:hint="eastAsia"/>
          <w:bCs/>
          <w:sz w:val="24"/>
          <w:szCs w:val="24"/>
        </w:rPr>
        <w:t>2ml</w:t>
      </w:r>
      <w:r>
        <w:rPr>
          <w:rFonts w:hint="eastAsia"/>
          <w:bCs/>
          <w:sz w:val="24"/>
          <w:szCs w:val="24"/>
        </w:rPr>
        <w:t>自动进样小瓶</w:t>
      </w:r>
      <w:r>
        <w:rPr>
          <w:rFonts w:hint="eastAsia"/>
          <w:bCs/>
          <w:sz w:val="24"/>
          <w:szCs w:val="24"/>
        </w:rPr>
        <w:t>440</w:t>
      </w:r>
      <w:r>
        <w:rPr>
          <w:rFonts w:hint="eastAsia"/>
          <w:bCs/>
          <w:sz w:val="24"/>
          <w:szCs w:val="24"/>
        </w:rPr>
        <w:t>个。清洗内腔容量≥</w:t>
      </w:r>
      <w:r>
        <w:rPr>
          <w:rFonts w:hint="eastAsia"/>
          <w:bCs/>
          <w:sz w:val="24"/>
          <w:szCs w:val="24"/>
        </w:rPr>
        <w:t>180L</w:t>
      </w:r>
      <w:r>
        <w:rPr>
          <w:rFonts w:hint="eastAsia"/>
          <w:bCs/>
          <w:sz w:val="24"/>
          <w:szCs w:val="24"/>
        </w:rPr>
        <w:t>，总功率≤</w:t>
      </w:r>
      <w:r>
        <w:rPr>
          <w:rFonts w:hint="eastAsia"/>
          <w:bCs/>
          <w:sz w:val="24"/>
          <w:szCs w:val="24"/>
        </w:rPr>
        <w:t>9KW</w:t>
      </w:r>
      <w:r>
        <w:rPr>
          <w:rFonts w:hint="eastAsia"/>
          <w:bCs/>
          <w:sz w:val="24"/>
          <w:szCs w:val="24"/>
        </w:rPr>
        <w:t>。仪器加热功率≧</w:t>
      </w:r>
      <w:r>
        <w:rPr>
          <w:rFonts w:hint="eastAsia"/>
          <w:bCs/>
          <w:sz w:val="24"/>
          <w:szCs w:val="24"/>
        </w:rPr>
        <w:t>8KW</w:t>
      </w:r>
      <w:r>
        <w:rPr>
          <w:rFonts w:hint="eastAsia"/>
          <w:bCs/>
          <w:sz w:val="24"/>
          <w:szCs w:val="24"/>
        </w:rPr>
        <w:t>，标准程序清洗时间</w:t>
      </w:r>
      <w:r>
        <w:rPr>
          <w:rFonts w:hint="eastAsia"/>
          <w:bCs/>
          <w:sz w:val="24"/>
          <w:szCs w:val="24"/>
        </w:rPr>
        <w:t>50</w:t>
      </w:r>
      <w:r>
        <w:rPr>
          <w:rFonts w:hint="eastAsia"/>
          <w:bCs/>
          <w:sz w:val="24"/>
          <w:szCs w:val="24"/>
        </w:rPr>
        <w:t>分钟以内。</w:t>
      </w:r>
    </w:p>
    <w:p w14:paraId="25EF0E97" w14:textId="77777777" w:rsidR="00465399" w:rsidRDefault="00465399" w:rsidP="00465399">
      <w:pPr>
        <w:adjustRightInd w:val="0"/>
        <w:snapToGrid w:val="0"/>
        <w:ind w:firstLineChars="200" w:firstLine="480"/>
        <w:jc w:val="left"/>
        <w:rPr>
          <w:bCs/>
          <w:sz w:val="24"/>
          <w:szCs w:val="24"/>
        </w:rPr>
      </w:pPr>
      <w:r>
        <w:rPr>
          <w:rFonts w:hint="eastAsia"/>
          <w:bCs/>
          <w:sz w:val="24"/>
          <w:szCs w:val="24"/>
        </w:rPr>
        <w:t>3.4</w:t>
      </w:r>
      <w:r>
        <w:rPr>
          <w:rFonts w:hint="eastAsia"/>
          <w:bCs/>
          <w:sz w:val="24"/>
          <w:szCs w:val="24"/>
        </w:rPr>
        <w:t>篮</w:t>
      </w:r>
      <w:proofErr w:type="gramStart"/>
      <w:r>
        <w:rPr>
          <w:rFonts w:hint="eastAsia"/>
          <w:bCs/>
          <w:sz w:val="24"/>
          <w:szCs w:val="24"/>
        </w:rPr>
        <w:t>架采用</w:t>
      </w:r>
      <w:proofErr w:type="gramEnd"/>
      <w:r>
        <w:rPr>
          <w:rFonts w:hint="eastAsia"/>
          <w:bCs/>
          <w:sz w:val="24"/>
          <w:szCs w:val="24"/>
        </w:rPr>
        <w:t>背部供水方式，可以单独取放。每层篮架可放置</w:t>
      </w:r>
      <w:r>
        <w:rPr>
          <w:rFonts w:hint="eastAsia"/>
          <w:bCs/>
          <w:sz w:val="24"/>
          <w:szCs w:val="24"/>
        </w:rPr>
        <w:t>2</w:t>
      </w:r>
      <w:r>
        <w:rPr>
          <w:rFonts w:hint="eastAsia"/>
          <w:bCs/>
          <w:sz w:val="24"/>
          <w:szCs w:val="24"/>
        </w:rPr>
        <w:t>个小篮架，满足不同清洗需求。</w:t>
      </w:r>
    </w:p>
    <w:p w14:paraId="5F0F7831" w14:textId="77777777" w:rsidR="00465399" w:rsidRDefault="00465399" w:rsidP="00465399">
      <w:pPr>
        <w:adjustRightInd w:val="0"/>
        <w:snapToGrid w:val="0"/>
        <w:ind w:firstLineChars="200" w:firstLine="480"/>
        <w:jc w:val="left"/>
        <w:rPr>
          <w:bCs/>
          <w:sz w:val="24"/>
          <w:szCs w:val="24"/>
        </w:rPr>
      </w:pPr>
      <w:r>
        <w:rPr>
          <w:rFonts w:hint="eastAsia"/>
          <w:bCs/>
          <w:sz w:val="24"/>
          <w:szCs w:val="24"/>
        </w:rPr>
        <w:t>3.5</w:t>
      </w:r>
      <w:r>
        <w:rPr>
          <w:rFonts w:hint="eastAsia"/>
          <w:bCs/>
          <w:sz w:val="24"/>
          <w:szCs w:val="24"/>
        </w:rPr>
        <w:t>仪器控制系统有中文界面，内置≥</w:t>
      </w:r>
      <w:r>
        <w:rPr>
          <w:rFonts w:hint="eastAsia"/>
          <w:bCs/>
          <w:sz w:val="24"/>
          <w:szCs w:val="24"/>
        </w:rPr>
        <w:t>16</w:t>
      </w:r>
      <w:r>
        <w:rPr>
          <w:rFonts w:hint="eastAsia"/>
          <w:bCs/>
          <w:sz w:val="24"/>
          <w:szCs w:val="24"/>
        </w:rPr>
        <w:t>种标准清洗程序，涵盖实验室常用的无机、有机，重金属等污染物清洗，可以直接调用。</w:t>
      </w:r>
    </w:p>
    <w:p w14:paraId="6F82D89F" w14:textId="77777777" w:rsidR="00465399" w:rsidRDefault="00465399" w:rsidP="00465399">
      <w:pPr>
        <w:adjustRightInd w:val="0"/>
        <w:snapToGrid w:val="0"/>
        <w:ind w:firstLineChars="200" w:firstLine="480"/>
        <w:jc w:val="left"/>
        <w:rPr>
          <w:bCs/>
          <w:sz w:val="24"/>
          <w:szCs w:val="24"/>
        </w:rPr>
      </w:pPr>
      <w:r>
        <w:rPr>
          <w:rFonts w:hint="eastAsia"/>
          <w:bCs/>
          <w:sz w:val="24"/>
          <w:szCs w:val="24"/>
        </w:rPr>
        <w:t>3.6</w:t>
      </w:r>
      <w:r>
        <w:rPr>
          <w:rFonts w:hint="eastAsia"/>
          <w:bCs/>
          <w:sz w:val="24"/>
          <w:szCs w:val="24"/>
        </w:rPr>
        <w:t>内置重金属分析清洗程序，用于清洗</w:t>
      </w:r>
      <w:proofErr w:type="gramStart"/>
      <w:r>
        <w:rPr>
          <w:rFonts w:hint="eastAsia"/>
          <w:bCs/>
          <w:sz w:val="24"/>
          <w:szCs w:val="24"/>
        </w:rPr>
        <w:t>特氟龙</w:t>
      </w:r>
      <w:proofErr w:type="gramEnd"/>
      <w:r>
        <w:rPr>
          <w:rFonts w:hint="eastAsia"/>
          <w:bCs/>
          <w:sz w:val="24"/>
          <w:szCs w:val="24"/>
        </w:rPr>
        <w:t>消解罐以及盖子（每次可清洗不少于</w:t>
      </w:r>
      <w:r>
        <w:rPr>
          <w:rFonts w:hint="eastAsia"/>
          <w:bCs/>
          <w:sz w:val="24"/>
          <w:szCs w:val="24"/>
        </w:rPr>
        <w:t>120</w:t>
      </w:r>
      <w:r>
        <w:rPr>
          <w:rFonts w:hint="eastAsia"/>
          <w:bCs/>
          <w:sz w:val="24"/>
          <w:szCs w:val="24"/>
        </w:rPr>
        <w:t>个消解罐，消解空白样品</w:t>
      </w:r>
      <w:proofErr w:type="gramStart"/>
      <w:r>
        <w:rPr>
          <w:rFonts w:hint="eastAsia"/>
          <w:bCs/>
          <w:sz w:val="24"/>
          <w:szCs w:val="24"/>
        </w:rPr>
        <w:t>定容至</w:t>
      </w:r>
      <w:proofErr w:type="gramEnd"/>
      <w:r>
        <w:rPr>
          <w:rFonts w:hint="eastAsia"/>
          <w:bCs/>
          <w:sz w:val="24"/>
          <w:szCs w:val="24"/>
        </w:rPr>
        <w:t>50 mL</w:t>
      </w:r>
      <w:r>
        <w:rPr>
          <w:rFonts w:hint="eastAsia"/>
          <w:bCs/>
          <w:sz w:val="24"/>
          <w:szCs w:val="24"/>
        </w:rPr>
        <w:t>时，</w:t>
      </w:r>
      <w:r>
        <w:rPr>
          <w:rFonts w:hint="eastAsia"/>
          <w:bCs/>
          <w:sz w:val="24"/>
          <w:szCs w:val="24"/>
        </w:rPr>
        <w:t>Pb</w:t>
      </w:r>
      <w:r>
        <w:rPr>
          <w:rFonts w:hint="eastAsia"/>
          <w:bCs/>
          <w:sz w:val="24"/>
          <w:szCs w:val="24"/>
        </w:rPr>
        <w:t>、</w:t>
      </w:r>
      <w:r>
        <w:rPr>
          <w:rFonts w:hint="eastAsia"/>
          <w:bCs/>
          <w:sz w:val="24"/>
          <w:szCs w:val="24"/>
        </w:rPr>
        <w:t>Cd</w:t>
      </w:r>
      <w:r>
        <w:rPr>
          <w:rFonts w:hint="eastAsia"/>
          <w:bCs/>
          <w:sz w:val="24"/>
          <w:szCs w:val="24"/>
        </w:rPr>
        <w:t>残留含量低于</w:t>
      </w:r>
      <w:r>
        <w:rPr>
          <w:rFonts w:hint="eastAsia"/>
          <w:bCs/>
          <w:sz w:val="24"/>
          <w:szCs w:val="24"/>
        </w:rPr>
        <w:t>1</w:t>
      </w:r>
      <w:r>
        <w:rPr>
          <w:rFonts w:hint="eastAsia"/>
          <w:bCs/>
          <w:sz w:val="24"/>
          <w:szCs w:val="24"/>
        </w:rPr>
        <w:t>μ</w:t>
      </w:r>
      <w:r>
        <w:rPr>
          <w:rFonts w:hint="eastAsia"/>
          <w:bCs/>
          <w:sz w:val="24"/>
          <w:szCs w:val="24"/>
        </w:rPr>
        <w:t>g/L</w:t>
      </w:r>
      <w:r>
        <w:rPr>
          <w:rFonts w:hint="eastAsia"/>
          <w:bCs/>
          <w:sz w:val="24"/>
          <w:szCs w:val="24"/>
        </w:rPr>
        <w:t>，）和玻璃器皿等；可替代传统泡酸去污。</w:t>
      </w:r>
    </w:p>
    <w:p w14:paraId="09BD5063" w14:textId="77777777" w:rsidR="00465399" w:rsidRDefault="00465399" w:rsidP="00465399">
      <w:pPr>
        <w:adjustRightInd w:val="0"/>
        <w:snapToGrid w:val="0"/>
        <w:ind w:firstLineChars="200" w:firstLine="480"/>
        <w:jc w:val="left"/>
        <w:rPr>
          <w:bCs/>
          <w:sz w:val="24"/>
          <w:szCs w:val="24"/>
        </w:rPr>
      </w:pPr>
      <w:r>
        <w:rPr>
          <w:rFonts w:hint="eastAsia"/>
          <w:bCs/>
          <w:sz w:val="24"/>
          <w:szCs w:val="24"/>
        </w:rPr>
        <w:t>3.7</w:t>
      </w:r>
      <w:r>
        <w:rPr>
          <w:rFonts w:hint="eastAsia"/>
          <w:bCs/>
          <w:sz w:val="24"/>
          <w:szCs w:val="24"/>
        </w:rPr>
        <w:t>自动进样小瓶和容量瓶污染脂类化合物，清洗过后，随机抽取上液相，色谱图与空白一致，不得检出异常峰，清洗后效果满足超痕量分析要求。</w:t>
      </w:r>
    </w:p>
    <w:p w14:paraId="3EC1ACEC" w14:textId="77777777" w:rsidR="00465399" w:rsidRDefault="00465399" w:rsidP="00465399">
      <w:pPr>
        <w:adjustRightInd w:val="0"/>
        <w:snapToGrid w:val="0"/>
        <w:ind w:firstLineChars="200" w:firstLine="480"/>
        <w:jc w:val="left"/>
        <w:rPr>
          <w:bCs/>
          <w:sz w:val="24"/>
          <w:szCs w:val="24"/>
        </w:rPr>
      </w:pPr>
      <w:r>
        <w:rPr>
          <w:rFonts w:hint="eastAsia"/>
          <w:bCs/>
          <w:sz w:val="24"/>
          <w:szCs w:val="24"/>
        </w:rPr>
        <w:t>3.8</w:t>
      </w:r>
      <w:r>
        <w:rPr>
          <w:rFonts w:hint="eastAsia"/>
          <w:bCs/>
          <w:sz w:val="24"/>
          <w:szCs w:val="24"/>
        </w:rPr>
        <w:t>手动推送关门，不得采用</w:t>
      </w:r>
      <w:proofErr w:type="gramStart"/>
      <w:r>
        <w:rPr>
          <w:rFonts w:hint="eastAsia"/>
          <w:bCs/>
          <w:sz w:val="24"/>
          <w:szCs w:val="24"/>
        </w:rPr>
        <w:t>仓门</w:t>
      </w:r>
      <w:proofErr w:type="gramEnd"/>
      <w:r>
        <w:rPr>
          <w:rFonts w:hint="eastAsia"/>
          <w:bCs/>
          <w:sz w:val="24"/>
          <w:szCs w:val="24"/>
        </w:rPr>
        <w:t>扣与定位扣连接后自动感应吸合关门。</w:t>
      </w:r>
    </w:p>
    <w:p w14:paraId="2713B41A" w14:textId="77777777" w:rsidR="00465399" w:rsidRDefault="00465399" w:rsidP="00465399">
      <w:pPr>
        <w:adjustRightInd w:val="0"/>
        <w:snapToGrid w:val="0"/>
        <w:ind w:firstLineChars="200" w:firstLine="480"/>
        <w:jc w:val="left"/>
        <w:rPr>
          <w:bCs/>
          <w:sz w:val="24"/>
          <w:szCs w:val="24"/>
        </w:rPr>
      </w:pPr>
      <w:r>
        <w:rPr>
          <w:rFonts w:hint="eastAsia"/>
          <w:bCs/>
          <w:sz w:val="24"/>
          <w:szCs w:val="24"/>
        </w:rPr>
        <w:t>3.9</w:t>
      </w:r>
      <w:r>
        <w:rPr>
          <w:rFonts w:hint="eastAsia"/>
          <w:bCs/>
          <w:sz w:val="24"/>
          <w:szCs w:val="24"/>
        </w:rPr>
        <w:t>带不锈钢滚珠导轨的抽屉放置清洗剂，方便更换。清洗剂吸液管采用不锈钢材质，非塑料，经久耐用。</w:t>
      </w:r>
    </w:p>
    <w:p w14:paraId="39F0FF2B" w14:textId="77777777" w:rsidR="00465399" w:rsidRDefault="00465399" w:rsidP="00465399">
      <w:pPr>
        <w:adjustRightInd w:val="0"/>
        <w:snapToGrid w:val="0"/>
        <w:ind w:firstLineChars="200" w:firstLine="480"/>
        <w:jc w:val="left"/>
        <w:rPr>
          <w:bCs/>
          <w:sz w:val="24"/>
          <w:szCs w:val="24"/>
        </w:rPr>
      </w:pPr>
      <w:r>
        <w:rPr>
          <w:rFonts w:hint="eastAsia"/>
          <w:bCs/>
          <w:sz w:val="24"/>
          <w:szCs w:val="24"/>
        </w:rPr>
        <w:t>3.10</w:t>
      </w:r>
      <w:r>
        <w:rPr>
          <w:rFonts w:hint="eastAsia"/>
          <w:bCs/>
          <w:sz w:val="24"/>
          <w:szCs w:val="24"/>
        </w:rPr>
        <w:t>清洗剂储存：大容量抽屉式，易于更换及检查，且可同时放置多桶</w:t>
      </w:r>
      <w:r>
        <w:rPr>
          <w:rFonts w:hint="eastAsia"/>
          <w:bCs/>
          <w:sz w:val="24"/>
          <w:szCs w:val="24"/>
        </w:rPr>
        <w:t>12</w:t>
      </w:r>
      <w:r>
        <w:rPr>
          <w:rFonts w:hint="eastAsia"/>
          <w:bCs/>
          <w:sz w:val="24"/>
          <w:szCs w:val="24"/>
        </w:rPr>
        <w:t>升清洗</w:t>
      </w:r>
      <w:r>
        <w:rPr>
          <w:rFonts w:hint="eastAsia"/>
          <w:bCs/>
          <w:sz w:val="24"/>
          <w:szCs w:val="24"/>
        </w:rPr>
        <w:lastRenderedPageBreak/>
        <w:t>剂。</w:t>
      </w:r>
    </w:p>
    <w:p w14:paraId="6D79F786" w14:textId="77777777" w:rsidR="00465399" w:rsidRDefault="00465399" w:rsidP="00465399">
      <w:pPr>
        <w:adjustRightInd w:val="0"/>
        <w:snapToGrid w:val="0"/>
        <w:ind w:firstLineChars="200" w:firstLine="480"/>
        <w:jc w:val="left"/>
        <w:rPr>
          <w:bCs/>
          <w:sz w:val="24"/>
          <w:szCs w:val="24"/>
        </w:rPr>
      </w:pPr>
      <w:r>
        <w:rPr>
          <w:rFonts w:hint="eastAsia"/>
          <w:bCs/>
          <w:sz w:val="24"/>
          <w:szCs w:val="24"/>
        </w:rPr>
        <w:t>3.11</w:t>
      </w:r>
      <w:r>
        <w:rPr>
          <w:rFonts w:hint="eastAsia"/>
          <w:bCs/>
          <w:sz w:val="24"/>
          <w:szCs w:val="24"/>
        </w:rPr>
        <w:t>电容感应式触摸按键，，一体化无缝隙面板可靠性强安全性高。</w:t>
      </w:r>
    </w:p>
    <w:p w14:paraId="7B19C6E3" w14:textId="77777777" w:rsidR="00465399" w:rsidRDefault="00465399" w:rsidP="00465399">
      <w:pPr>
        <w:adjustRightInd w:val="0"/>
        <w:snapToGrid w:val="0"/>
        <w:ind w:firstLineChars="200" w:firstLine="480"/>
        <w:jc w:val="left"/>
        <w:rPr>
          <w:bCs/>
          <w:sz w:val="24"/>
          <w:szCs w:val="24"/>
        </w:rPr>
      </w:pPr>
      <w:r>
        <w:rPr>
          <w:rFonts w:hint="eastAsia"/>
          <w:bCs/>
          <w:sz w:val="24"/>
          <w:szCs w:val="24"/>
        </w:rPr>
        <w:t>3.12</w:t>
      </w:r>
      <w:r>
        <w:rPr>
          <w:rFonts w:hint="eastAsia"/>
          <w:bCs/>
          <w:sz w:val="24"/>
          <w:szCs w:val="24"/>
        </w:rPr>
        <w:t>外</w:t>
      </w:r>
      <w:proofErr w:type="gramStart"/>
      <w:r>
        <w:rPr>
          <w:rFonts w:hint="eastAsia"/>
          <w:bCs/>
          <w:sz w:val="24"/>
          <w:szCs w:val="24"/>
        </w:rPr>
        <w:t>腔采用</w:t>
      </w:r>
      <w:proofErr w:type="gramEnd"/>
      <w:r>
        <w:rPr>
          <w:rFonts w:hint="eastAsia"/>
          <w:bCs/>
          <w:sz w:val="24"/>
          <w:szCs w:val="24"/>
        </w:rPr>
        <w:t>防刮擦、防指纹</w:t>
      </w:r>
      <w:r>
        <w:rPr>
          <w:rFonts w:hint="eastAsia"/>
          <w:bCs/>
          <w:sz w:val="24"/>
          <w:szCs w:val="24"/>
        </w:rPr>
        <w:t>304</w:t>
      </w:r>
      <w:r>
        <w:rPr>
          <w:rFonts w:hint="eastAsia"/>
          <w:bCs/>
          <w:sz w:val="24"/>
          <w:szCs w:val="24"/>
        </w:rPr>
        <w:t>不锈钢；内腔采用</w:t>
      </w:r>
      <w:r>
        <w:rPr>
          <w:rFonts w:hint="eastAsia"/>
          <w:bCs/>
          <w:sz w:val="24"/>
          <w:szCs w:val="24"/>
        </w:rPr>
        <w:t>316L</w:t>
      </w:r>
      <w:r>
        <w:rPr>
          <w:rFonts w:hint="eastAsia"/>
          <w:bCs/>
          <w:sz w:val="24"/>
          <w:szCs w:val="24"/>
        </w:rPr>
        <w:t>加厚</w:t>
      </w:r>
      <w:r>
        <w:rPr>
          <w:rFonts w:hint="eastAsia"/>
          <w:bCs/>
          <w:sz w:val="24"/>
          <w:szCs w:val="24"/>
        </w:rPr>
        <w:t>1mm</w:t>
      </w:r>
      <w:r>
        <w:rPr>
          <w:rFonts w:hint="eastAsia"/>
          <w:bCs/>
          <w:sz w:val="24"/>
          <w:szCs w:val="24"/>
        </w:rPr>
        <w:t>不锈钢，；篮</w:t>
      </w:r>
      <w:proofErr w:type="gramStart"/>
      <w:r>
        <w:rPr>
          <w:rFonts w:hint="eastAsia"/>
          <w:bCs/>
          <w:sz w:val="24"/>
          <w:szCs w:val="24"/>
        </w:rPr>
        <w:t>架采用</w:t>
      </w:r>
      <w:proofErr w:type="gramEnd"/>
      <w:r>
        <w:rPr>
          <w:rFonts w:hint="eastAsia"/>
          <w:bCs/>
          <w:sz w:val="24"/>
          <w:szCs w:val="24"/>
        </w:rPr>
        <w:t>316L</w:t>
      </w:r>
      <w:r>
        <w:rPr>
          <w:rFonts w:hint="eastAsia"/>
          <w:bCs/>
          <w:sz w:val="24"/>
          <w:szCs w:val="24"/>
        </w:rPr>
        <w:t>不锈钢。</w:t>
      </w:r>
    </w:p>
    <w:p w14:paraId="26EFF25F" w14:textId="77777777" w:rsidR="00465399" w:rsidRDefault="00465399" w:rsidP="00465399">
      <w:pPr>
        <w:adjustRightInd w:val="0"/>
        <w:snapToGrid w:val="0"/>
        <w:ind w:firstLineChars="200" w:firstLine="480"/>
        <w:jc w:val="left"/>
        <w:rPr>
          <w:bCs/>
          <w:sz w:val="24"/>
          <w:szCs w:val="24"/>
        </w:rPr>
      </w:pPr>
      <w:r>
        <w:rPr>
          <w:rFonts w:hint="eastAsia"/>
          <w:bCs/>
          <w:sz w:val="24"/>
          <w:szCs w:val="24"/>
        </w:rPr>
        <w:t>3.13</w:t>
      </w:r>
      <w:r>
        <w:rPr>
          <w:rFonts w:hint="eastAsia"/>
          <w:bCs/>
          <w:sz w:val="24"/>
          <w:szCs w:val="24"/>
        </w:rPr>
        <w:t>设备结构能有效降低噪音，能长时间保温；可拆卸顶板内嵌实验于台下安装，节约空间。</w:t>
      </w:r>
    </w:p>
    <w:p w14:paraId="5E31DC62" w14:textId="77777777" w:rsidR="00465399" w:rsidRDefault="00465399" w:rsidP="00465399">
      <w:pPr>
        <w:adjustRightInd w:val="0"/>
        <w:snapToGrid w:val="0"/>
        <w:ind w:firstLineChars="200" w:firstLine="480"/>
        <w:jc w:val="left"/>
        <w:rPr>
          <w:bCs/>
          <w:sz w:val="24"/>
          <w:szCs w:val="24"/>
        </w:rPr>
      </w:pPr>
      <w:r>
        <w:rPr>
          <w:rFonts w:hint="eastAsia"/>
          <w:bCs/>
          <w:sz w:val="24"/>
          <w:szCs w:val="24"/>
        </w:rPr>
        <w:t>3.14</w:t>
      </w:r>
      <w:r>
        <w:rPr>
          <w:rFonts w:hint="eastAsia"/>
          <w:bCs/>
          <w:sz w:val="24"/>
          <w:szCs w:val="24"/>
        </w:rPr>
        <w:t>内置智能水软化系统，对自来水自动软化。可根据用户当地的水硬度情况手动≥</w:t>
      </w:r>
      <w:r>
        <w:rPr>
          <w:rFonts w:hint="eastAsia"/>
          <w:bCs/>
          <w:sz w:val="24"/>
          <w:szCs w:val="24"/>
        </w:rPr>
        <w:t>3</w:t>
      </w:r>
      <w:r>
        <w:rPr>
          <w:rFonts w:hint="eastAsia"/>
          <w:bCs/>
          <w:sz w:val="24"/>
          <w:szCs w:val="24"/>
        </w:rPr>
        <w:t>档调节再生盐的使用量，合理减少盐的用量。不可外置软水器。</w:t>
      </w:r>
    </w:p>
    <w:p w14:paraId="39E08C72" w14:textId="77777777" w:rsidR="00465399" w:rsidRDefault="00465399" w:rsidP="00465399">
      <w:pPr>
        <w:adjustRightInd w:val="0"/>
        <w:snapToGrid w:val="0"/>
        <w:ind w:firstLineChars="200" w:firstLine="480"/>
        <w:jc w:val="left"/>
        <w:rPr>
          <w:bCs/>
          <w:sz w:val="24"/>
          <w:szCs w:val="24"/>
        </w:rPr>
      </w:pPr>
      <w:r>
        <w:rPr>
          <w:rFonts w:hint="eastAsia"/>
          <w:bCs/>
          <w:sz w:val="24"/>
          <w:szCs w:val="24"/>
        </w:rPr>
        <w:t>3.15</w:t>
      </w:r>
      <w:r>
        <w:rPr>
          <w:rFonts w:hint="eastAsia"/>
          <w:bCs/>
          <w:sz w:val="24"/>
          <w:szCs w:val="24"/>
        </w:rPr>
        <w:t>电子式安全锁，高温状态下自动上锁保护，一键式电动开门；清洗剂和中</w:t>
      </w:r>
      <w:proofErr w:type="gramStart"/>
      <w:r>
        <w:rPr>
          <w:rFonts w:hint="eastAsia"/>
          <w:bCs/>
          <w:sz w:val="24"/>
          <w:szCs w:val="24"/>
        </w:rPr>
        <w:t>和剂缺液</w:t>
      </w:r>
      <w:proofErr w:type="gramEnd"/>
      <w:r>
        <w:rPr>
          <w:rFonts w:hint="eastAsia"/>
          <w:bCs/>
          <w:sz w:val="24"/>
          <w:szCs w:val="24"/>
        </w:rPr>
        <w:t>提醒；高温保护；漏水监控；排水和循环水自动过滤系统；断电自动存储当前状态，重新上电启动后自动按照断电前状态清洗。</w:t>
      </w:r>
    </w:p>
    <w:p w14:paraId="7678BA04" w14:textId="77777777" w:rsidR="00465399" w:rsidRDefault="00465399" w:rsidP="00465399">
      <w:pPr>
        <w:adjustRightInd w:val="0"/>
        <w:snapToGrid w:val="0"/>
        <w:ind w:firstLineChars="200" w:firstLine="480"/>
        <w:jc w:val="left"/>
        <w:rPr>
          <w:bCs/>
          <w:sz w:val="24"/>
          <w:szCs w:val="24"/>
        </w:rPr>
      </w:pPr>
      <w:r>
        <w:rPr>
          <w:rFonts w:hint="eastAsia"/>
          <w:bCs/>
          <w:sz w:val="24"/>
          <w:szCs w:val="24"/>
        </w:rPr>
        <w:t>3.16</w:t>
      </w:r>
      <w:r>
        <w:rPr>
          <w:rFonts w:hint="eastAsia"/>
          <w:bCs/>
          <w:sz w:val="24"/>
          <w:szCs w:val="24"/>
        </w:rPr>
        <w:t>双排水装置，排水速度快。</w:t>
      </w:r>
    </w:p>
    <w:p w14:paraId="10852C09" w14:textId="77777777" w:rsidR="00465399" w:rsidRDefault="00465399" w:rsidP="00465399">
      <w:pPr>
        <w:adjustRightInd w:val="0"/>
        <w:snapToGrid w:val="0"/>
        <w:ind w:firstLineChars="200" w:firstLine="480"/>
        <w:jc w:val="left"/>
        <w:rPr>
          <w:bCs/>
          <w:sz w:val="24"/>
          <w:szCs w:val="24"/>
        </w:rPr>
      </w:pPr>
      <w:r>
        <w:rPr>
          <w:rFonts w:hint="eastAsia"/>
          <w:bCs/>
          <w:sz w:val="24"/>
          <w:szCs w:val="24"/>
        </w:rPr>
        <w:t>3.17</w:t>
      </w:r>
      <w:r>
        <w:rPr>
          <w:rFonts w:hint="eastAsia"/>
          <w:bCs/>
          <w:sz w:val="24"/>
          <w:szCs w:val="24"/>
        </w:rPr>
        <w:t>清洗程序结束后可以利用余温烘干，烘干程序结束后进行提示，并自动开门。</w:t>
      </w:r>
    </w:p>
    <w:p w14:paraId="5FF6FD0E" w14:textId="77777777" w:rsidR="00465399" w:rsidRDefault="00465399" w:rsidP="00465399">
      <w:pPr>
        <w:adjustRightInd w:val="0"/>
        <w:snapToGrid w:val="0"/>
        <w:ind w:firstLineChars="200" w:firstLine="480"/>
        <w:jc w:val="left"/>
        <w:rPr>
          <w:bCs/>
          <w:sz w:val="24"/>
          <w:szCs w:val="24"/>
        </w:rPr>
      </w:pPr>
      <w:r>
        <w:rPr>
          <w:rFonts w:hint="eastAsia"/>
          <w:bCs/>
          <w:sz w:val="24"/>
          <w:szCs w:val="24"/>
        </w:rPr>
        <w:t>3.18</w:t>
      </w:r>
      <w:r>
        <w:rPr>
          <w:rFonts w:hint="eastAsia"/>
          <w:bCs/>
          <w:sz w:val="24"/>
          <w:szCs w:val="24"/>
        </w:rPr>
        <w:t>半导体干燥系统，不会析出杂质对器皿造成二次污染。全程自动控温，无需人手设置干燥温度，干燥时间</w:t>
      </w:r>
      <w:r>
        <w:rPr>
          <w:rFonts w:hint="eastAsia"/>
          <w:bCs/>
          <w:sz w:val="24"/>
          <w:szCs w:val="24"/>
        </w:rPr>
        <w:t>50</w:t>
      </w:r>
      <w:r>
        <w:rPr>
          <w:rFonts w:hint="eastAsia"/>
          <w:bCs/>
          <w:sz w:val="24"/>
          <w:szCs w:val="24"/>
        </w:rPr>
        <w:t>分钟以内，满载</w:t>
      </w:r>
      <w:r>
        <w:rPr>
          <w:rFonts w:hint="eastAsia"/>
          <w:bCs/>
          <w:sz w:val="24"/>
          <w:szCs w:val="24"/>
        </w:rPr>
        <w:t>100ml</w:t>
      </w:r>
      <w:r>
        <w:rPr>
          <w:rFonts w:hint="eastAsia"/>
          <w:bCs/>
          <w:sz w:val="24"/>
          <w:szCs w:val="24"/>
        </w:rPr>
        <w:t>容量瓶</w:t>
      </w:r>
      <w:r>
        <w:rPr>
          <w:rFonts w:hint="eastAsia"/>
          <w:bCs/>
          <w:sz w:val="24"/>
          <w:szCs w:val="24"/>
        </w:rPr>
        <w:t>120</w:t>
      </w:r>
      <w:r>
        <w:rPr>
          <w:rFonts w:hint="eastAsia"/>
          <w:bCs/>
          <w:sz w:val="24"/>
          <w:szCs w:val="24"/>
        </w:rPr>
        <w:t>个以上，干燥率达</w:t>
      </w:r>
      <w:r>
        <w:rPr>
          <w:rFonts w:hint="eastAsia"/>
          <w:bCs/>
          <w:sz w:val="24"/>
          <w:szCs w:val="24"/>
        </w:rPr>
        <w:t>95%</w:t>
      </w:r>
      <w:r>
        <w:rPr>
          <w:rFonts w:hint="eastAsia"/>
          <w:bCs/>
          <w:sz w:val="24"/>
          <w:szCs w:val="24"/>
        </w:rPr>
        <w:t>以上。</w:t>
      </w:r>
    </w:p>
    <w:p w14:paraId="2156ED3C" w14:textId="77777777" w:rsidR="00465399" w:rsidRDefault="00465399" w:rsidP="00465399">
      <w:pPr>
        <w:adjustRightInd w:val="0"/>
        <w:snapToGrid w:val="0"/>
        <w:ind w:firstLineChars="200" w:firstLine="480"/>
        <w:jc w:val="left"/>
        <w:rPr>
          <w:bCs/>
          <w:sz w:val="24"/>
          <w:szCs w:val="24"/>
        </w:rPr>
      </w:pPr>
      <w:r>
        <w:rPr>
          <w:rFonts w:hint="eastAsia"/>
          <w:bCs/>
          <w:sz w:val="24"/>
          <w:szCs w:val="24"/>
        </w:rPr>
        <w:t>3.19</w:t>
      </w:r>
      <w:r>
        <w:rPr>
          <w:rFonts w:hint="eastAsia"/>
          <w:bCs/>
          <w:sz w:val="24"/>
          <w:szCs w:val="24"/>
        </w:rPr>
        <w:t>干燥过程热风自动冷却，消耗自来水≤</w:t>
      </w:r>
      <w:r>
        <w:rPr>
          <w:rFonts w:hint="eastAsia"/>
          <w:bCs/>
          <w:sz w:val="24"/>
          <w:szCs w:val="24"/>
        </w:rPr>
        <w:t>1L/H</w:t>
      </w:r>
      <w:r>
        <w:rPr>
          <w:rFonts w:hint="eastAsia"/>
          <w:bCs/>
          <w:sz w:val="24"/>
          <w:szCs w:val="24"/>
        </w:rPr>
        <w:t>。</w:t>
      </w:r>
    </w:p>
    <w:p w14:paraId="1ED7E6E6" w14:textId="77777777" w:rsidR="00465399" w:rsidRDefault="00465399" w:rsidP="00465399">
      <w:pPr>
        <w:adjustRightInd w:val="0"/>
        <w:snapToGrid w:val="0"/>
        <w:ind w:firstLineChars="200" w:firstLine="480"/>
        <w:jc w:val="left"/>
        <w:rPr>
          <w:bCs/>
          <w:sz w:val="24"/>
          <w:szCs w:val="24"/>
        </w:rPr>
      </w:pPr>
      <w:r>
        <w:rPr>
          <w:rFonts w:hint="eastAsia"/>
          <w:bCs/>
          <w:sz w:val="24"/>
          <w:szCs w:val="24"/>
        </w:rPr>
        <w:t>3.20</w:t>
      </w:r>
      <w:r>
        <w:rPr>
          <w:rFonts w:hint="eastAsia"/>
          <w:bCs/>
          <w:sz w:val="24"/>
          <w:szCs w:val="24"/>
        </w:rPr>
        <w:t>可根据用户要求选配在线</w:t>
      </w:r>
      <w:r>
        <w:rPr>
          <w:rFonts w:hint="eastAsia"/>
          <w:bCs/>
          <w:sz w:val="24"/>
          <w:szCs w:val="24"/>
        </w:rPr>
        <w:t>TOC</w:t>
      </w:r>
      <w:r>
        <w:rPr>
          <w:rFonts w:hint="eastAsia"/>
          <w:bCs/>
          <w:sz w:val="24"/>
          <w:szCs w:val="24"/>
        </w:rPr>
        <w:t>监测系统，实时监测器皿上的有机物残留，超过设置值可自动重新清洗直至合格。</w:t>
      </w:r>
    </w:p>
    <w:p w14:paraId="5BC1BFB3" w14:textId="77777777" w:rsidR="00465399" w:rsidRDefault="00465399" w:rsidP="00465399">
      <w:pPr>
        <w:adjustRightInd w:val="0"/>
        <w:snapToGrid w:val="0"/>
        <w:ind w:firstLineChars="200" w:firstLine="480"/>
        <w:jc w:val="left"/>
        <w:rPr>
          <w:bCs/>
          <w:sz w:val="24"/>
          <w:szCs w:val="24"/>
        </w:rPr>
      </w:pPr>
      <w:r>
        <w:rPr>
          <w:rFonts w:hint="eastAsia"/>
          <w:bCs/>
          <w:sz w:val="24"/>
          <w:szCs w:val="24"/>
        </w:rPr>
        <w:t xml:space="preserve">3.21 </w:t>
      </w:r>
      <w:r>
        <w:rPr>
          <w:rFonts w:hint="eastAsia"/>
          <w:bCs/>
          <w:sz w:val="24"/>
          <w:szCs w:val="24"/>
        </w:rPr>
        <w:t>内置纯水增压泵，不可外置单独控制耗费人力。</w:t>
      </w:r>
    </w:p>
    <w:p w14:paraId="32E40E12" w14:textId="77777777" w:rsidR="00465399" w:rsidRDefault="00465399" w:rsidP="00465399">
      <w:pPr>
        <w:adjustRightInd w:val="0"/>
        <w:snapToGrid w:val="0"/>
        <w:ind w:firstLineChars="200" w:firstLine="480"/>
        <w:jc w:val="left"/>
        <w:rPr>
          <w:bCs/>
          <w:sz w:val="24"/>
          <w:szCs w:val="24"/>
        </w:rPr>
      </w:pPr>
      <w:r>
        <w:rPr>
          <w:rFonts w:hint="eastAsia"/>
          <w:bCs/>
          <w:sz w:val="24"/>
          <w:szCs w:val="24"/>
        </w:rPr>
        <w:t>（二）纯水机技术参数</w:t>
      </w:r>
    </w:p>
    <w:p w14:paraId="71FC8C6C"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w:t>
      </w:r>
      <w:r>
        <w:rPr>
          <w:rFonts w:hint="eastAsia"/>
          <w:bCs/>
          <w:sz w:val="24"/>
          <w:szCs w:val="24"/>
        </w:rPr>
        <w:t xml:space="preserve"> </w:t>
      </w:r>
      <w:r>
        <w:rPr>
          <w:rFonts w:hint="eastAsia"/>
          <w:bCs/>
          <w:sz w:val="24"/>
          <w:szCs w:val="24"/>
        </w:rPr>
        <w:t>适用范围</w:t>
      </w:r>
    </w:p>
    <w:p w14:paraId="00A3FACF" w14:textId="77777777" w:rsidR="00465399" w:rsidRDefault="00465399" w:rsidP="00465399">
      <w:pPr>
        <w:adjustRightInd w:val="0"/>
        <w:snapToGrid w:val="0"/>
        <w:ind w:firstLineChars="200" w:firstLine="480"/>
        <w:jc w:val="left"/>
        <w:rPr>
          <w:bCs/>
          <w:sz w:val="24"/>
          <w:szCs w:val="24"/>
        </w:rPr>
      </w:pPr>
      <w:r>
        <w:rPr>
          <w:rFonts w:hint="eastAsia"/>
          <w:bCs/>
          <w:sz w:val="24"/>
          <w:szCs w:val="24"/>
        </w:rPr>
        <w:t>1.1</w:t>
      </w:r>
      <w:r>
        <w:rPr>
          <w:rFonts w:hint="eastAsia"/>
          <w:bCs/>
          <w:sz w:val="24"/>
          <w:szCs w:val="24"/>
        </w:rPr>
        <w:t>适用于配套洗瓶机用水，标准实验、痕量分析、原子吸收、荧光分析、生化分析、环境分析、血清检查、气相色谱及高效液相等。</w:t>
      </w:r>
    </w:p>
    <w:p w14:paraId="2DD97625"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、技术参数</w:t>
      </w:r>
    </w:p>
    <w:p w14:paraId="0A9643F6" w14:textId="77777777" w:rsidR="00465399" w:rsidRDefault="00465399" w:rsidP="00465399">
      <w:pPr>
        <w:adjustRightInd w:val="0"/>
        <w:snapToGrid w:val="0"/>
        <w:ind w:firstLineChars="200" w:firstLine="480"/>
        <w:jc w:val="left"/>
        <w:rPr>
          <w:bCs/>
          <w:sz w:val="24"/>
          <w:szCs w:val="24"/>
        </w:rPr>
      </w:pPr>
      <w:r>
        <w:rPr>
          <w:rFonts w:hint="eastAsia"/>
          <w:bCs/>
          <w:sz w:val="24"/>
          <w:szCs w:val="24"/>
        </w:rPr>
        <w:t>2.1.</w:t>
      </w:r>
      <w:r>
        <w:rPr>
          <w:rFonts w:hint="eastAsia"/>
          <w:bCs/>
          <w:sz w:val="24"/>
          <w:szCs w:val="24"/>
        </w:rPr>
        <w:t>进水水源</w:t>
      </w:r>
      <w:r>
        <w:rPr>
          <w:rFonts w:hint="eastAsia"/>
          <w:bCs/>
          <w:sz w:val="24"/>
          <w:szCs w:val="24"/>
        </w:rPr>
        <w:t>:</w:t>
      </w:r>
      <w:r>
        <w:rPr>
          <w:rFonts w:hint="eastAsia"/>
          <w:bCs/>
          <w:sz w:val="24"/>
          <w:szCs w:val="24"/>
        </w:rPr>
        <w:t>城市自来水</w:t>
      </w:r>
      <w:r>
        <w:rPr>
          <w:rFonts w:hint="eastAsia"/>
          <w:bCs/>
          <w:sz w:val="24"/>
          <w:szCs w:val="24"/>
        </w:rPr>
        <w:t>,</w:t>
      </w:r>
      <w:r>
        <w:rPr>
          <w:rFonts w:hint="eastAsia"/>
          <w:bCs/>
          <w:sz w:val="24"/>
          <w:szCs w:val="24"/>
        </w:rPr>
        <w:t>水温</w:t>
      </w:r>
      <w:r>
        <w:rPr>
          <w:rFonts w:hint="eastAsia"/>
          <w:bCs/>
          <w:sz w:val="24"/>
          <w:szCs w:val="24"/>
        </w:rPr>
        <w:t>1</w:t>
      </w:r>
      <w:r>
        <w:rPr>
          <w:rFonts w:hint="eastAsia"/>
          <w:bCs/>
          <w:sz w:val="24"/>
          <w:szCs w:val="24"/>
        </w:rPr>
        <w:t>－</w:t>
      </w:r>
      <w:r>
        <w:rPr>
          <w:rFonts w:hint="eastAsia"/>
          <w:bCs/>
          <w:sz w:val="24"/>
          <w:szCs w:val="24"/>
        </w:rPr>
        <w:t>45</w:t>
      </w:r>
      <w:r>
        <w:rPr>
          <w:rFonts w:hint="eastAsia"/>
          <w:bCs/>
          <w:sz w:val="24"/>
          <w:szCs w:val="24"/>
        </w:rPr>
        <w:t>℃</w:t>
      </w:r>
      <w:r>
        <w:rPr>
          <w:rFonts w:hint="eastAsia"/>
          <w:bCs/>
          <w:sz w:val="24"/>
          <w:szCs w:val="24"/>
        </w:rPr>
        <w:t>,</w:t>
      </w:r>
      <w:r>
        <w:rPr>
          <w:rFonts w:hint="eastAsia"/>
          <w:bCs/>
          <w:sz w:val="24"/>
          <w:szCs w:val="24"/>
        </w:rPr>
        <w:t>水压</w:t>
      </w:r>
      <w:r>
        <w:rPr>
          <w:rFonts w:hint="eastAsia"/>
          <w:bCs/>
          <w:sz w:val="24"/>
          <w:szCs w:val="24"/>
        </w:rPr>
        <w:t>0.1-0.5Mpa,TDS&lt;300ppm</w:t>
      </w:r>
      <w:r>
        <w:rPr>
          <w:rFonts w:hint="eastAsia"/>
          <w:bCs/>
          <w:sz w:val="24"/>
          <w:szCs w:val="24"/>
        </w:rPr>
        <w:t>；</w:t>
      </w:r>
    </w:p>
    <w:p w14:paraId="41B9DD2A" w14:textId="77777777" w:rsidR="00465399" w:rsidRDefault="00465399" w:rsidP="00465399">
      <w:pPr>
        <w:adjustRightInd w:val="0"/>
        <w:snapToGrid w:val="0"/>
        <w:ind w:firstLineChars="200" w:firstLine="480"/>
        <w:jc w:val="left"/>
        <w:rPr>
          <w:bCs/>
          <w:sz w:val="24"/>
          <w:szCs w:val="24"/>
        </w:rPr>
      </w:pPr>
      <w:r>
        <w:rPr>
          <w:rFonts w:hint="eastAsia"/>
          <w:bCs/>
          <w:sz w:val="24"/>
          <w:szCs w:val="24"/>
        </w:rPr>
        <w:t>2.2.</w:t>
      </w:r>
      <w:r>
        <w:rPr>
          <w:rFonts w:hint="eastAsia"/>
          <w:bCs/>
          <w:sz w:val="24"/>
          <w:szCs w:val="24"/>
        </w:rPr>
        <w:t>制水量</w:t>
      </w:r>
      <w:r>
        <w:rPr>
          <w:rFonts w:hint="eastAsia"/>
          <w:bCs/>
          <w:sz w:val="24"/>
          <w:szCs w:val="24"/>
        </w:rPr>
        <w:t>: 75L/H</w:t>
      </w:r>
      <w:r>
        <w:rPr>
          <w:rFonts w:hint="eastAsia"/>
          <w:bCs/>
          <w:sz w:val="24"/>
          <w:szCs w:val="24"/>
        </w:rPr>
        <w:t>；</w:t>
      </w:r>
    </w:p>
    <w:p w14:paraId="12667D93" w14:textId="77777777" w:rsidR="00465399" w:rsidRDefault="00465399" w:rsidP="00465399">
      <w:pPr>
        <w:adjustRightInd w:val="0"/>
        <w:snapToGrid w:val="0"/>
        <w:ind w:firstLineChars="200" w:firstLine="480"/>
        <w:jc w:val="left"/>
        <w:rPr>
          <w:bCs/>
          <w:sz w:val="24"/>
          <w:szCs w:val="24"/>
        </w:rPr>
      </w:pPr>
      <w:r>
        <w:rPr>
          <w:rFonts w:hint="eastAsia"/>
          <w:bCs/>
          <w:sz w:val="24"/>
          <w:szCs w:val="24"/>
        </w:rPr>
        <w:t>2.3.</w:t>
      </w:r>
      <w:r>
        <w:rPr>
          <w:rFonts w:hint="eastAsia"/>
          <w:bCs/>
          <w:sz w:val="24"/>
          <w:szCs w:val="24"/>
        </w:rPr>
        <w:t>瞬间取水量</w:t>
      </w:r>
      <w:r>
        <w:rPr>
          <w:rFonts w:hint="eastAsia"/>
          <w:bCs/>
          <w:sz w:val="24"/>
          <w:szCs w:val="24"/>
        </w:rPr>
        <w:t>:1.5-2L/min</w:t>
      </w:r>
      <w:r>
        <w:rPr>
          <w:rFonts w:hint="eastAsia"/>
          <w:bCs/>
          <w:sz w:val="24"/>
          <w:szCs w:val="24"/>
        </w:rPr>
        <w:t>；</w:t>
      </w:r>
    </w:p>
    <w:p w14:paraId="00EC1C04" w14:textId="77777777" w:rsidR="00465399" w:rsidRDefault="00465399" w:rsidP="00465399">
      <w:pPr>
        <w:adjustRightInd w:val="0"/>
        <w:snapToGrid w:val="0"/>
        <w:ind w:firstLineChars="200" w:firstLine="480"/>
        <w:jc w:val="left"/>
        <w:rPr>
          <w:bCs/>
          <w:sz w:val="24"/>
          <w:szCs w:val="24"/>
        </w:rPr>
      </w:pPr>
      <w:r>
        <w:rPr>
          <w:rFonts w:hint="eastAsia"/>
          <w:bCs/>
          <w:sz w:val="24"/>
          <w:szCs w:val="24"/>
        </w:rPr>
        <w:t>2.4.</w:t>
      </w:r>
      <w:r>
        <w:rPr>
          <w:rFonts w:hint="eastAsia"/>
          <w:bCs/>
          <w:sz w:val="24"/>
          <w:szCs w:val="24"/>
        </w:rPr>
        <w:t>出水水质：电阻率</w:t>
      </w:r>
      <w:r>
        <w:rPr>
          <w:rFonts w:hint="eastAsia"/>
          <w:bCs/>
          <w:sz w:val="24"/>
          <w:szCs w:val="24"/>
        </w:rPr>
        <w:t>1-5M</w:t>
      </w:r>
      <w:r>
        <w:rPr>
          <w:rFonts w:hint="eastAsia"/>
          <w:bCs/>
          <w:sz w:val="24"/>
          <w:szCs w:val="24"/>
        </w:rPr>
        <w:t>Ω</w:t>
      </w:r>
      <w:r>
        <w:rPr>
          <w:rFonts w:hint="eastAsia"/>
          <w:bCs/>
          <w:sz w:val="24"/>
          <w:szCs w:val="24"/>
        </w:rPr>
        <w:t>.cm@25</w:t>
      </w:r>
      <w:r>
        <w:rPr>
          <w:rFonts w:hint="eastAsia"/>
          <w:bCs/>
          <w:sz w:val="24"/>
          <w:szCs w:val="24"/>
        </w:rPr>
        <w:t>℃，水质达到美国</w:t>
      </w:r>
      <w:r>
        <w:rPr>
          <w:rFonts w:hint="eastAsia"/>
          <w:bCs/>
          <w:sz w:val="24"/>
          <w:szCs w:val="24"/>
        </w:rPr>
        <w:t>CAP</w:t>
      </w:r>
      <w:r>
        <w:rPr>
          <w:rFonts w:hint="eastAsia"/>
          <w:bCs/>
          <w:sz w:val="24"/>
          <w:szCs w:val="24"/>
        </w:rPr>
        <w:t>、</w:t>
      </w:r>
      <w:r>
        <w:rPr>
          <w:rFonts w:hint="eastAsia"/>
          <w:bCs/>
          <w:sz w:val="24"/>
          <w:szCs w:val="24"/>
        </w:rPr>
        <w:t>ASTM</w:t>
      </w:r>
      <w:r>
        <w:rPr>
          <w:rFonts w:hint="eastAsia"/>
          <w:bCs/>
          <w:sz w:val="24"/>
          <w:szCs w:val="24"/>
        </w:rPr>
        <w:t>、</w:t>
      </w:r>
      <w:r>
        <w:rPr>
          <w:rFonts w:hint="eastAsia"/>
          <w:bCs/>
          <w:sz w:val="24"/>
          <w:szCs w:val="24"/>
        </w:rPr>
        <w:t>NCCLS</w:t>
      </w:r>
      <w:r>
        <w:rPr>
          <w:rFonts w:hint="eastAsia"/>
          <w:bCs/>
          <w:sz w:val="24"/>
          <w:szCs w:val="24"/>
        </w:rPr>
        <w:t>标准及中国国家电子三级纯水标准；</w:t>
      </w:r>
      <w:r>
        <w:rPr>
          <w:rFonts w:hint="eastAsia"/>
          <w:bCs/>
          <w:sz w:val="24"/>
          <w:szCs w:val="24"/>
        </w:rPr>
        <w:t xml:space="preserve"> </w:t>
      </w:r>
    </w:p>
    <w:p w14:paraId="7CFB6DFC" w14:textId="77777777" w:rsidR="00465399" w:rsidRDefault="00465399" w:rsidP="00465399">
      <w:pPr>
        <w:adjustRightInd w:val="0"/>
        <w:snapToGrid w:val="0"/>
        <w:ind w:firstLineChars="200" w:firstLine="480"/>
        <w:jc w:val="left"/>
        <w:rPr>
          <w:bCs/>
          <w:sz w:val="24"/>
          <w:szCs w:val="24"/>
        </w:rPr>
      </w:pPr>
      <w:r>
        <w:rPr>
          <w:rFonts w:hint="eastAsia"/>
          <w:bCs/>
          <w:sz w:val="24"/>
          <w:szCs w:val="24"/>
        </w:rPr>
        <w:t>2.5.</w:t>
      </w:r>
      <w:r>
        <w:rPr>
          <w:rFonts w:hint="eastAsia"/>
          <w:bCs/>
          <w:sz w:val="24"/>
          <w:szCs w:val="24"/>
        </w:rPr>
        <w:t>采用微电脑程序控制，一键式按键操作，采用电容式钢化玻璃触摸屏按键。</w:t>
      </w:r>
    </w:p>
    <w:p w14:paraId="54B76704" w14:textId="77777777" w:rsidR="00465399" w:rsidRDefault="00465399" w:rsidP="00465399">
      <w:pPr>
        <w:adjustRightInd w:val="0"/>
        <w:snapToGrid w:val="0"/>
        <w:ind w:firstLineChars="200" w:firstLine="480"/>
        <w:jc w:val="left"/>
        <w:rPr>
          <w:bCs/>
          <w:sz w:val="24"/>
          <w:szCs w:val="24"/>
        </w:rPr>
      </w:pPr>
      <w:r>
        <w:rPr>
          <w:rFonts w:hint="eastAsia"/>
          <w:bCs/>
          <w:sz w:val="24"/>
          <w:szCs w:val="24"/>
        </w:rPr>
        <w:t>2.6.</w:t>
      </w:r>
      <w:r>
        <w:rPr>
          <w:rFonts w:hint="eastAsia"/>
          <w:bCs/>
          <w:sz w:val="24"/>
          <w:szCs w:val="24"/>
        </w:rPr>
        <w:t>系统具备开机自检、缺水停机保护、停电自动复位、满水自动停机、超低压保护、开机自动冲洗等功能；</w:t>
      </w:r>
    </w:p>
    <w:p w14:paraId="1AF7DD3F" w14:textId="77777777" w:rsidR="00465399" w:rsidRDefault="00465399" w:rsidP="00465399">
      <w:pPr>
        <w:adjustRightInd w:val="0"/>
        <w:snapToGrid w:val="0"/>
        <w:ind w:firstLineChars="200" w:firstLine="480"/>
        <w:jc w:val="left"/>
        <w:rPr>
          <w:bCs/>
          <w:sz w:val="24"/>
          <w:szCs w:val="24"/>
        </w:rPr>
      </w:pPr>
      <w:r>
        <w:rPr>
          <w:rFonts w:hint="eastAsia"/>
          <w:bCs/>
          <w:sz w:val="24"/>
          <w:szCs w:val="24"/>
        </w:rPr>
        <w:t>2.7. LCD</w:t>
      </w:r>
      <w:r>
        <w:rPr>
          <w:rFonts w:hint="eastAsia"/>
          <w:bCs/>
          <w:sz w:val="24"/>
          <w:szCs w:val="24"/>
        </w:rPr>
        <w:t>背光液晶电导率仪</w:t>
      </w:r>
      <w:r>
        <w:rPr>
          <w:rFonts w:hint="eastAsia"/>
          <w:bCs/>
          <w:sz w:val="24"/>
          <w:szCs w:val="24"/>
        </w:rPr>
        <w:t>(</w:t>
      </w:r>
      <w:r>
        <w:rPr>
          <w:rFonts w:hint="eastAsia"/>
          <w:bCs/>
          <w:sz w:val="24"/>
          <w:szCs w:val="24"/>
        </w:rPr>
        <w:t>带温度补偿功能</w:t>
      </w:r>
      <w:r>
        <w:rPr>
          <w:rFonts w:hint="eastAsia"/>
          <w:bCs/>
          <w:sz w:val="24"/>
          <w:szCs w:val="24"/>
        </w:rPr>
        <w:t>)</w:t>
      </w:r>
      <w:r>
        <w:rPr>
          <w:rFonts w:hint="eastAsia"/>
          <w:bCs/>
          <w:sz w:val="24"/>
          <w:szCs w:val="24"/>
        </w:rPr>
        <w:t>随时在线检测并准确直观地显示出水水质；</w:t>
      </w:r>
    </w:p>
    <w:p w14:paraId="31EF76BB" w14:textId="77777777" w:rsidR="00465399" w:rsidRDefault="00465399" w:rsidP="00465399">
      <w:pPr>
        <w:adjustRightInd w:val="0"/>
        <w:snapToGrid w:val="0"/>
        <w:ind w:firstLineChars="200" w:firstLine="480"/>
        <w:jc w:val="left"/>
        <w:rPr>
          <w:bCs/>
          <w:sz w:val="24"/>
          <w:szCs w:val="24"/>
        </w:rPr>
      </w:pPr>
      <w:r>
        <w:rPr>
          <w:rFonts w:hint="eastAsia"/>
          <w:bCs/>
          <w:sz w:val="24"/>
          <w:szCs w:val="24"/>
        </w:rPr>
        <w:t>2.8</w:t>
      </w:r>
      <w:r>
        <w:rPr>
          <w:rFonts w:hint="eastAsia"/>
          <w:bCs/>
          <w:sz w:val="24"/>
          <w:szCs w:val="24"/>
        </w:rPr>
        <w:t>采用可调压</w:t>
      </w:r>
      <w:r>
        <w:rPr>
          <w:rFonts w:hint="eastAsia"/>
          <w:bCs/>
          <w:sz w:val="24"/>
          <w:szCs w:val="24"/>
        </w:rPr>
        <w:t>RO</w:t>
      </w:r>
      <w:r>
        <w:rPr>
          <w:rFonts w:hint="eastAsia"/>
          <w:bCs/>
          <w:sz w:val="24"/>
          <w:szCs w:val="24"/>
        </w:rPr>
        <w:t>静音增压泵，可连续运转</w:t>
      </w:r>
      <w:r>
        <w:rPr>
          <w:rFonts w:hint="eastAsia"/>
          <w:bCs/>
          <w:sz w:val="24"/>
          <w:szCs w:val="24"/>
        </w:rPr>
        <w:t>10000</w:t>
      </w:r>
      <w:r>
        <w:rPr>
          <w:rFonts w:hint="eastAsia"/>
          <w:bCs/>
          <w:sz w:val="24"/>
          <w:szCs w:val="24"/>
        </w:rPr>
        <w:t>小时以上。</w:t>
      </w:r>
    </w:p>
    <w:p w14:paraId="4AAAAA4A" w14:textId="77777777" w:rsidR="00465399" w:rsidRDefault="00465399" w:rsidP="00465399">
      <w:pPr>
        <w:adjustRightInd w:val="0"/>
        <w:snapToGrid w:val="0"/>
        <w:ind w:firstLineChars="200" w:firstLine="480"/>
        <w:jc w:val="left"/>
        <w:rPr>
          <w:bCs/>
          <w:sz w:val="24"/>
          <w:szCs w:val="24"/>
        </w:rPr>
      </w:pPr>
      <w:r>
        <w:rPr>
          <w:rFonts w:hint="eastAsia"/>
          <w:bCs/>
          <w:sz w:val="24"/>
          <w:szCs w:val="24"/>
        </w:rPr>
        <w:t>2.9</w:t>
      </w:r>
      <w:r>
        <w:rPr>
          <w:rFonts w:hint="eastAsia"/>
          <w:bCs/>
          <w:sz w:val="24"/>
          <w:szCs w:val="24"/>
        </w:rPr>
        <w:t>预处理、</w:t>
      </w:r>
      <w:r>
        <w:rPr>
          <w:rFonts w:hint="eastAsia"/>
          <w:bCs/>
          <w:sz w:val="24"/>
          <w:szCs w:val="24"/>
        </w:rPr>
        <w:t>RO</w:t>
      </w:r>
      <w:r>
        <w:rPr>
          <w:rFonts w:hint="eastAsia"/>
          <w:bCs/>
          <w:sz w:val="24"/>
          <w:szCs w:val="24"/>
        </w:rPr>
        <w:t>、超纯化组件均采用模块式独立结构。</w:t>
      </w:r>
    </w:p>
    <w:p w14:paraId="1053C83B" w14:textId="77777777" w:rsidR="00465399" w:rsidRDefault="00465399" w:rsidP="00465399">
      <w:pPr>
        <w:adjustRightInd w:val="0"/>
        <w:snapToGrid w:val="0"/>
        <w:ind w:firstLineChars="200" w:firstLine="480"/>
        <w:jc w:val="left"/>
        <w:rPr>
          <w:bCs/>
          <w:sz w:val="24"/>
          <w:szCs w:val="24"/>
        </w:rPr>
      </w:pPr>
      <w:r>
        <w:rPr>
          <w:rFonts w:hint="eastAsia"/>
          <w:bCs/>
          <w:sz w:val="24"/>
          <w:szCs w:val="24"/>
        </w:rPr>
        <w:t>2.10.</w:t>
      </w:r>
      <w:r>
        <w:rPr>
          <w:rFonts w:hint="eastAsia"/>
          <w:bCs/>
          <w:sz w:val="24"/>
          <w:szCs w:val="24"/>
        </w:rPr>
        <w:t>外置</w:t>
      </w:r>
      <w:r>
        <w:rPr>
          <w:rFonts w:hint="eastAsia"/>
          <w:bCs/>
          <w:sz w:val="24"/>
          <w:szCs w:val="24"/>
        </w:rPr>
        <w:t>50LPE</w:t>
      </w:r>
      <w:r>
        <w:rPr>
          <w:rFonts w:hint="eastAsia"/>
          <w:bCs/>
          <w:sz w:val="24"/>
          <w:szCs w:val="24"/>
        </w:rPr>
        <w:t>水箱；</w:t>
      </w:r>
    </w:p>
    <w:p w14:paraId="79352FC2" w14:textId="77777777" w:rsidR="00465399" w:rsidRDefault="00465399" w:rsidP="00465399">
      <w:pPr>
        <w:adjustRightInd w:val="0"/>
        <w:snapToGrid w:val="0"/>
        <w:ind w:firstLineChars="200" w:firstLine="480"/>
        <w:jc w:val="left"/>
        <w:rPr>
          <w:bCs/>
          <w:sz w:val="24"/>
          <w:szCs w:val="24"/>
        </w:rPr>
      </w:pPr>
      <w:r>
        <w:rPr>
          <w:rFonts w:hint="eastAsia"/>
          <w:bCs/>
          <w:sz w:val="24"/>
          <w:szCs w:val="24"/>
        </w:rPr>
        <w:t>2.11.</w:t>
      </w:r>
      <w:proofErr w:type="gramStart"/>
      <w:r>
        <w:rPr>
          <w:rFonts w:hint="eastAsia"/>
          <w:bCs/>
          <w:sz w:val="24"/>
          <w:szCs w:val="24"/>
        </w:rPr>
        <w:t>内置原</w:t>
      </w:r>
      <w:proofErr w:type="gramEnd"/>
      <w:r>
        <w:rPr>
          <w:rFonts w:hint="eastAsia"/>
          <w:bCs/>
          <w:sz w:val="24"/>
          <w:szCs w:val="24"/>
        </w:rPr>
        <w:t>水减压系统，杜绝了原水压力过高而引发漏水的事故。</w:t>
      </w:r>
    </w:p>
    <w:p w14:paraId="08762BC0" w14:textId="77777777" w:rsidR="00465399" w:rsidRDefault="00465399" w:rsidP="00465399">
      <w:pPr>
        <w:adjustRightInd w:val="0"/>
        <w:snapToGrid w:val="0"/>
        <w:ind w:firstLineChars="200" w:firstLine="480"/>
        <w:jc w:val="left"/>
        <w:rPr>
          <w:bCs/>
          <w:sz w:val="24"/>
          <w:szCs w:val="24"/>
        </w:rPr>
      </w:pPr>
      <w:r>
        <w:rPr>
          <w:rFonts w:hint="eastAsia"/>
          <w:bCs/>
          <w:sz w:val="24"/>
          <w:szCs w:val="24"/>
        </w:rPr>
        <w:t>主要配置要求</w:t>
      </w:r>
    </w:p>
    <w:p w14:paraId="38792B68" w14:textId="77777777" w:rsidR="00465399" w:rsidRDefault="00465399" w:rsidP="00465399">
      <w:pPr>
        <w:adjustRightInd w:val="0"/>
        <w:snapToGrid w:val="0"/>
        <w:ind w:firstLineChars="200" w:firstLine="480"/>
        <w:jc w:val="left"/>
        <w:rPr>
          <w:bCs/>
          <w:sz w:val="24"/>
          <w:szCs w:val="24"/>
        </w:rPr>
      </w:pPr>
      <w:r>
        <w:rPr>
          <w:rFonts w:hint="eastAsia"/>
          <w:bCs/>
          <w:sz w:val="24"/>
          <w:szCs w:val="24"/>
        </w:rPr>
        <w:t>1.</w:t>
      </w:r>
      <w:r>
        <w:rPr>
          <w:rFonts w:hint="eastAsia"/>
          <w:bCs/>
          <w:sz w:val="24"/>
          <w:szCs w:val="24"/>
        </w:rPr>
        <w:t>实验室器皿清洗主机</w:t>
      </w:r>
      <w:r>
        <w:rPr>
          <w:rFonts w:hint="eastAsia"/>
          <w:bCs/>
          <w:sz w:val="24"/>
          <w:szCs w:val="24"/>
        </w:rPr>
        <w:t xml:space="preserve">            1</w:t>
      </w:r>
      <w:r>
        <w:rPr>
          <w:rFonts w:hint="eastAsia"/>
          <w:bCs/>
          <w:sz w:val="24"/>
          <w:szCs w:val="24"/>
        </w:rPr>
        <w:t>台；</w:t>
      </w:r>
    </w:p>
    <w:p w14:paraId="1B8319A3" w14:textId="77777777" w:rsidR="00465399" w:rsidRDefault="00465399" w:rsidP="00465399">
      <w:pPr>
        <w:adjustRightInd w:val="0"/>
        <w:snapToGrid w:val="0"/>
        <w:ind w:firstLineChars="200" w:firstLine="480"/>
        <w:jc w:val="left"/>
        <w:rPr>
          <w:bCs/>
          <w:sz w:val="24"/>
          <w:szCs w:val="24"/>
        </w:rPr>
      </w:pPr>
      <w:r>
        <w:rPr>
          <w:rFonts w:hint="eastAsia"/>
          <w:bCs/>
          <w:sz w:val="24"/>
          <w:szCs w:val="24"/>
        </w:rPr>
        <w:t>2</w:t>
      </w:r>
      <w:r>
        <w:rPr>
          <w:rFonts w:hint="eastAsia"/>
          <w:bCs/>
          <w:sz w:val="24"/>
          <w:szCs w:val="24"/>
        </w:rPr>
        <w:t>、上层底座</w:t>
      </w:r>
      <w:r>
        <w:rPr>
          <w:rFonts w:hint="eastAsia"/>
          <w:bCs/>
          <w:sz w:val="24"/>
          <w:szCs w:val="24"/>
        </w:rPr>
        <w:t xml:space="preserve">                     1</w:t>
      </w:r>
      <w:r>
        <w:rPr>
          <w:rFonts w:hint="eastAsia"/>
          <w:bCs/>
          <w:sz w:val="24"/>
          <w:szCs w:val="24"/>
        </w:rPr>
        <w:t>套</w:t>
      </w:r>
    </w:p>
    <w:p w14:paraId="0F7B486D" w14:textId="77777777" w:rsidR="00465399" w:rsidRDefault="00465399" w:rsidP="00465399">
      <w:pPr>
        <w:adjustRightInd w:val="0"/>
        <w:snapToGrid w:val="0"/>
        <w:ind w:firstLineChars="200" w:firstLine="480"/>
        <w:jc w:val="left"/>
        <w:rPr>
          <w:bCs/>
          <w:sz w:val="24"/>
          <w:szCs w:val="24"/>
        </w:rPr>
      </w:pPr>
      <w:r>
        <w:rPr>
          <w:rFonts w:hint="eastAsia"/>
          <w:bCs/>
          <w:sz w:val="24"/>
          <w:szCs w:val="24"/>
        </w:rPr>
        <w:t>3.</w:t>
      </w:r>
      <w:r>
        <w:rPr>
          <w:rFonts w:hint="eastAsia"/>
          <w:bCs/>
          <w:sz w:val="24"/>
          <w:szCs w:val="24"/>
        </w:rPr>
        <w:t>下层底座</w:t>
      </w:r>
      <w:r>
        <w:rPr>
          <w:rFonts w:hint="eastAsia"/>
          <w:bCs/>
          <w:sz w:val="24"/>
          <w:szCs w:val="24"/>
        </w:rPr>
        <w:t xml:space="preserve">                      1</w:t>
      </w:r>
      <w:r>
        <w:rPr>
          <w:rFonts w:hint="eastAsia"/>
          <w:bCs/>
          <w:sz w:val="24"/>
          <w:szCs w:val="24"/>
        </w:rPr>
        <w:t>套</w:t>
      </w:r>
    </w:p>
    <w:p w14:paraId="079638A5" w14:textId="77777777" w:rsidR="00465399" w:rsidRDefault="00465399" w:rsidP="00465399">
      <w:pPr>
        <w:adjustRightInd w:val="0"/>
        <w:snapToGrid w:val="0"/>
        <w:ind w:firstLineChars="200" w:firstLine="480"/>
        <w:jc w:val="left"/>
        <w:rPr>
          <w:bCs/>
          <w:sz w:val="24"/>
          <w:szCs w:val="24"/>
        </w:rPr>
      </w:pPr>
      <w:r>
        <w:rPr>
          <w:rFonts w:hint="eastAsia"/>
          <w:bCs/>
          <w:sz w:val="24"/>
          <w:szCs w:val="24"/>
        </w:rPr>
        <w:t>4.</w:t>
      </w:r>
      <w:r>
        <w:rPr>
          <w:rFonts w:hint="eastAsia"/>
          <w:bCs/>
          <w:sz w:val="24"/>
          <w:szCs w:val="24"/>
        </w:rPr>
        <w:t>核磁管清洗篮架</w:t>
      </w:r>
      <w:r>
        <w:rPr>
          <w:rFonts w:hint="eastAsia"/>
          <w:bCs/>
          <w:sz w:val="24"/>
          <w:szCs w:val="24"/>
        </w:rPr>
        <w:t xml:space="preserve">                1</w:t>
      </w:r>
      <w:r>
        <w:rPr>
          <w:rFonts w:hint="eastAsia"/>
          <w:bCs/>
          <w:sz w:val="24"/>
          <w:szCs w:val="24"/>
        </w:rPr>
        <w:t>套；</w:t>
      </w:r>
    </w:p>
    <w:p w14:paraId="2907CA84" w14:textId="77777777" w:rsidR="00465399" w:rsidRDefault="00465399" w:rsidP="00465399">
      <w:pPr>
        <w:adjustRightInd w:val="0"/>
        <w:snapToGrid w:val="0"/>
        <w:ind w:firstLineChars="200" w:firstLine="480"/>
        <w:jc w:val="left"/>
        <w:rPr>
          <w:bCs/>
          <w:sz w:val="24"/>
          <w:szCs w:val="24"/>
        </w:rPr>
      </w:pPr>
      <w:r>
        <w:rPr>
          <w:rFonts w:hint="eastAsia"/>
          <w:bCs/>
          <w:sz w:val="24"/>
          <w:szCs w:val="24"/>
        </w:rPr>
        <w:t>5.</w:t>
      </w:r>
      <w:r>
        <w:rPr>
          <w:rFonts w:hint="eastAsia"/>
          <w:bCs/>
          <w:sz w:val="24"/>
          <w:szCs w:val="24"/>
        </w:rPr>
        <w:t>容量瓶清洗篮架</w:t>
      </w:r>
      <w:r>
        <w:rPr>
          <w:rFonts w:hint="eastAsia"/>
          <w:bCs/>
          <w:sz w:val="24"/>
          <w:szCs w:val="24"/>
        </w:rPr>
        <w:t xml:space="preserve">                2</w:t>
      </w:r>
      <w:r>
        <w:rPr>
          <w:rFonts w:hint="eastAsia"/>
          <w:bCs/>
          <w:sz w:val="24"/>
          <w:szCs w:val="24"/>
        </w:rPr>
        <w:t>套；</w:t>
      </w:r>
    </w:p>
    <w:p w14:paraId="2AF0E2C0" w14:textId="77777777" w:rsidR="00465399" w:rsidRDefault="00465399" w:rsidP="00465399">
      <w:pPr>
        <w:adjustRightInd w:val="0"/>
        <w:snapToGrid w:val="0"/>
        <w:ind w:firstLineChars="200" w:firstLine="480"/>
        <w:jc w:val="left"/>
        <w:rPr>
          <w:bCs/>
          <w:sz w:val="24"/>
          <w:szCs w:val="24"/>
        </w:rPr>
      </w:pPr>
      <w:r>
        <w:rPr>
          <w:rFonts w:hint="eastAsia"/>
          <w:bCs/>
          <w:sz w:val="24"/>
          <w:szCs w:val="24"/>
        </w:rPr>
        <w:lastRenderedPageBreak/>
        <w:t>6.</w:t>
      </w:r>
      <w:r>
        <w:rPr>
          <w:rFonts w:hint="eastAsia"/>
          <w:bCs/>
          <w:sz w:val="24"/>
          <w:szCs w:val="24"/>
        </w:rPr>
        <w:t>进样小瓶清洗篮架</w:t>
      </w:r>
      <w:r>
        <w:rPr>
          <w:rFonts w:hint="eastAsia"/>
          <w:bCs/>
          <w:sz w:val="24"/>
          <w:szCs w:val="24"/>
        </w:rPr>
        <w:t xml:space="preserve">              2</w:t>
      </w:r>
      <w:r>
        <w:rPr>
          <w:rFonts w:hint="eastAsia"/>
          <w:bCs/>
          <w:sz w:val="24"/>
          <w:szCs w:val="24"/>
        </w:rPr>
        <w:t>套</w:t>
      </w:r>
    </w:p>
    <w:p w14:paraId="7637AD73" w14:textId="77777777" w:rsidR="00465399" w:rsidRDefault="00465399" w:rsidP="00465399">
      <w:pPr>
        <w:adjustRightInd w:val="0"/>
        <w:snapToGrid w:val="0"/>
        <w:ind w:firstLineChars="200" w:firstLine="480"/>
        <w:jc w:val="left"/>
        <w:rPr>
          <w:bCs/>
          <w:sz w:val="24"/>
          <w:szCs w:val="24"/>
        </w:rPr>
      </w:pPr>
      <w:r>
        <w:rPr>
          <w:rFonts w:hint="eastAsia"/>
          <w:bCs/>
          <w:sz w:val="24"/>
          <w:szCs w:val="24"/>
        </w:rPr>
        <w:t>7.</w:t>
      </w:r>
      <w:r>
        <w:rPr>
          <w:rFonts w:hint="eastAsia"/>
          <w:bCs/>
          <w:sz w:val="24"/>
          <w:szCs w:val="24"/>
        </w:rPr>
        <w:t>移液管清洗篮架</w:t>
      </w:r>
      <w:r>
        <w:rPr>
          <w:rFonts w:hint="eastAsia"/>
          <w:bCs/>
          <w:sz w:val="24"/>
          <w:szCs w:val="24"/>
        </w:rPr>
        <w:t xml:space="preserve">                1</w:t>
      </w:r>
      <w:r>
        <w:rPr>
          <w:rFonts w:hint="eastAsia"/>
          <w:bCs/>
          <w:sz w:val="24"/>
          <w:szCs w:val="24"/>
        </w:rPr>
        <w:t>套</w:t>
      </w:r>
    </w:p>
    <w:p w14:paraId="5105FC7A" w14:textId="77777777" w:rsidR="00465399" w:rsidRDefault="00465399" w:rsidP="00465399">
      <w:pPr>
        <w:adjustRightInd w:val="0"/>
        <w:snapToGrid w:val="0"/>
        <w:ind w:firstLineChars="200" w:firstLine="480"/>
        <w:jc w:val="left"/>
        <w:rPr>
          <w:bCs/>
          <w:sz w:val="24"/>
          <w:szCs w:val="24"/>
        </w:rPr>
      </w:pPr>
      <w:r>
        <w:rPr>
          <w:rFonts w:hint="eastAsia"/>
          <w:bCs/>
          <w:sz w:val="24"/>
          <w:szCs w:val="24"/>
        </w:rPr>
        <w:t>8</w:t>
      </w:r>
      <w:r>
        <w:rPr>
          <w:rFonts w:hint="eastAsia"/>
          <w:bCs/>
          <w:sz w:val="24"/>
          <w:szCs w:val="24"/>
        </w:rPr>
        <w:t>、清洗剂</w:t>
      </w:r>
      <w:r>
        <w:rPr>
          <w:rFonts w:hint="eastAsia"/>
          <w:bCs/>
          <w:sz w:val="24"/>
          <w:szCs w:val="24"/>
        </w:rPr>
        <w:t xml:space="preserve">                       1</w:t>
      </w:r>
      <w:r>
        <w:rPr>
          <w:rFonts w:hint="eastAsia"/>
          <w:bCs/>
          <w:sz w:val="24"/>
          <w:szCs w:val="24"/>
        </w:rPr>
        <w:t>套</w:t>
      </w:r>
    </w:p>
    <w:p w14:paraId="6DB3BD24" w14:textId="77777777" w:rsidR="00465399" w:rsidRDefault="00465399" w:rsidP="00465399">
      <w:pPr>
        <w:adjustRightInd w:val="0"/>
        <w:snapToGrid w:val="0"/>
        <w:ind w:firstLineChars="200" w:firstLine="480"/>
        <w:jc w:val="left"/>
        <w:rPr>
          <w:bCs/>
          <w:sz w:val="24"/>
          <w:szCs w:val="24"/>
        </w:rPr>
      </w:pPr>
      <w:r>
        <w:rPr>
          <w:rFonts w:hint="eastAsia"/>
          <w:bCs/>
          <w:sz w:val="24"/>
          <w:szCs w:val="24"/>
        </w:rPr>
        <w:t>9</w:t>
      </w:r>
      <w:r>
        <w:rPr>
          <w:rFonts w:hint="eastAsia"/>
          <w:bCs/>
          <w:sz w:val="24"/>
          <w:szCs w:val="24"/>
        </w:rPr>
        <w:t>、纯水机</w:t>
      </w:r>
      <w:r>
        <w:rPr>
          <w:rFonts w:hint="eastAsia"/>
          <w:bCs/>
          <w:sz w:val="24"/>
          <w:szCs w:val="24"/>
        </w:rPr>
        <w:t xml:space="preserve"> </w:t>
      </w:r>
      <w:r>
        <w:rPr>
          <w:rFonts w:hint="eastAsia"/>
          <w:bCs/>
          <w:sz w:val="24"/>
          <w:szCs w:val="24"/>
        </w:rPr>
        <w:t>（含滤芯）</w:t>
      </w:r>
      <w:r>
        <w:rPr>
          <w:rFonts w:hint="eastAsia"/>
          <w:bCs/>
          <w:sz w:val="24"/>
          <w:szCs w:val="24"/>
        </w:rPr>
        <w:t xml:space="preserve">            1</w:t>
      </w:r>
      <w:r>
        <w:rPr>
          <w:rFonts w:hint="eastAsia"/>
          <w:bCs/>
          <w:sz w:val="24"/>
          <w:szCs w:val="24"/>
        </w:rPr>
        <w:t>套</w:t>
      </w:r>
    </w:p>
    <w:p w14:paraId="236C12B4" w14:textId="77777777" w:rsidR="00465399" w:rsidRDefault="00465399" w:rsidP="00465399">
      <w:pPr>
        <w:adjustRightInd w:val="0"/>
        <w:snapToGrid w:val="0"/>
        <w:ind w:firstLineChars="200" w:firstLine="480"/>
        <w:jc w:val="left"/>
        <w:rPr>
          <w:bCs/>
          <w:color w:val="FF0000"/>
          <w:sz w:val="24"/>
          <w:szCs w:val="24"/>
        </w:rPr>
      </w:pPr>
      <w:r>
        <w:rPr>
          <w:rFonts w:hint="eastAsia"/>
          <w:bCs/>
          <w:sz w:val="24"/>
          <w:szCs w:val="24"/>
        </w:rPr>
        <w:t>10.</w:t>
      </w:r>
      <w:r>
        <w:rPr>
          <w:rFonts w:hint="eastAsia"/>
          <w:bCs/>
          <w:sz w:val="24"/>
          <w:szCs w:val="24"/>
        </w:rPr>
        <w:t>更换滤芯</w:t>
      </w:r>
      <w:r>
        <w:rPr>
          <w:rFonts w:hint="eastAsia"/>
          <w:bCs/>
          <w:sz w:val="24"/>
          <w:szCs w:val="24"/>
        </w:rPr>
        <w:t xml:space="preserve">                     1</w:t>
      </w:r>
      <w:r>
        <w:rPr>
          <w:rFonts w:hint="eastAsia"/>
          <w:bCs/>
          <w:sz w:val="24"/>
          <w:szCs w:val="24"/>
        </w:rPr>
        <w:t>套</w:t>
      </w:r>
    </w:p>
    <w:p w14:paraId="04164A5A" w14:textId="77777777" w:rsidR="00465399" w:rsidRDefault="00465399" w:rsidP="00465399">
      <w:pPr>
        <w:adjustRightInd w:val="0"/>
        <w:snapToGrid w:val="0"/>
        <w:ind w:firstLineChars="200" w:firstLine="480"/>
        <w:jc w:val="left"/>
        <w:rPr>
          <w:bCs/>
          <w:color w:val="FF0000"/>
          <w:sz w:val="24"/>
          <w:szCs w:val="24"/>
        </w:rPr>
      </w:pPr>
    </w:p>
    <w:p w14:paraId="2EA823A0" w14:textId="77777777" w:rsidR="00C71E67" w:rsidRPr="007D2C58" w:rsidRDefault="00C71E67" w:rsidP="00BA14E8">
      <w:pPr>
        <w:rPr>
          <w:szCs w:val="24"/>
        </w:rPr>
        <w:sectPr w:rsidR="00C71E67" w:rsidRPr="007D2C58">
          <w:footerReference w:type="even" r:id="rId21"/>
          <w:footerReference w:type="default" r:id="rId22"/>
          <w:pgSz w:w="11907" w:h="16840"/>
          <w:pgMar w:top="1134" w:right="1191" w:bottom="1134" w:left="1304" w:header="964" w:footer="992" w:gutter="0"/>
          <w:pgNumType w:fmt="numberInDash"/>
          <w:cols w:space="720"/>
          <w:docGrid w:linePitch="312"/>
        </w:sectPr>
      </w:pPr>
      <w:bookmarkStart w:id="52" w:name="_Toc16517"/>
      <w:bookmarkEnd w:id="51"/>
    </w:p>
    <w:p w14:paraId="036B89EB" w14:textId="77777777" w:rsidR="00266DDF" w:rsidRDefault="00A05F92">
      <w:pPr>
        <w:pStyle w:val="23"/>
        <w:spacing w:before="0" w:after="0" w:line="560" w:lineRule="exact"/>
        <w:jc w:val="center"/>
        <w:rPr>
          <w:rFonts w:ascii="宋体" w:eastAsia="宋体" w:hAnsi="宋体" w:cs="宋体"/>
          <w:bCs/>
          <w:szCs w:val="32"/>
        </w:rPr>
      </w:pPr>
      <w:r>
        <w:rPr>
          <w:rFonts w:ascii="宋体" w:eastAsia="宋体" w:hAnsi="宋体" w:cs="宋体" w:hint="eastAsia"/>
          <w:bCs/>
          <w:szCs w:val="32"/>
        </w:rPr>
        <w:lastRenderedPageBreak/>
        <w:t>第四篇谈判项目服务需求</w:t>
      </w:r>
      <w:bookmarkEnd w:id="48"/>
      <w:bookmarkEnd w:id="52"/>
    </w:p>
    <w:p w14:paraId="4F96B936" w14:textId="77777777" w:rsidR="00266DDF" w:rsidRDefault="00A05F92">
      <w:pPr>
        <w:pStyle w:val="3"/>
        <w:spacing w:before="0" w:after="0" w:line="560" w:lineRule="exact"/>
        <w:rPr>
          <w:rFonts w:ascii="宋体" w:hAnsi="宋体" w:cs="宋体"/>
          <w:b w:val="0"/>
          <w:sz w:val="28"/>
          <w:szCs w:val="28"/>
        </w:rPr>
      </w:pPr>
      <w:bookmarkStart w:id="53" w:name="_Toc344475120"/>
      <w:bookmarkStart w:id="54" w:name="_Toc4374"/>
      <w:bookmarkStart w:id="55" w:name="_Toc12789059"/>
      <w:bookmarkStart w:id="56" w:name="_Toc11641055"/>
      <w:r>
        <w:rPr>
          <w:rFonts w:ascii="宋体" w:hAnsi="宋体" w:cs="宋体" w:hint="eastAsia"/>
          <w:b w:val="0"/>
          <w:sz w:val="28"/>
          <w:szCs w:val="28"/>
        </w:rPr>
        <w:t>一、交货时间、地点及验收方式</w:t>
      </w:r>
      <w:bookmarkEnd w:id="53"/>
      <w:bookmarkEnd w:id="54"/>
    </w:p>
    <w:p w14:paraId="644C3956" w14:textId="77777777" w:rsidR="00266DDF" w:rsidRDefault="00A05F92">
      <w:pPr>
        <w:snapToGrid w:val="0"/>
        <w:spacing w:line="400" w:lineRule="exac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szCs w:val="28"/>
        </w:rPr>
        <w:t>交货时间</w:t>
      </w:r>
    </w:p>
    <w:p w14:paraId="5B408796" w14:textId="77777777" w:rsidR="00266DDF" w:rsidRDefault="00A05F92">
      <w:pPr>
        <w:spacing w:line="560" w:lineRule="exact"/>
        <w:rPr>
          <w:rFonts w:ascii="宋体" w:hAnsi="宋体" w:cs="宋体"/>
          <w:szCs w:val="28"/>
        </w:rPr>
      </w:pPr>
      <w:r>
        <w:rPr>
          <w:rFonts w:ascii="宋体" w:hAnsi="宋体" w:cs="宋体" w:hint="eastAsia"/>
          <w:szCs w:val="28"/>
        </w:rPr>
        <w:t>采购合同签订后供应商在</w:t>
      </w:r>
      <w:r>
        <w:rPr>
          <w:rFonts w:ascii="宋体" w:hAnsi="宋体" w:cs="宋体"/>
          <w:szCs w:val="28"/>
        </w:rPr>
        <w:t>30个日历日以内交货，并完成安装调试。</w:t>
      </w:r>
    </w:p>
    <w:p w14:paraId="559E5C2F" w14:textId="77777777" w:rsidR="00266DDF" w:rsidRDefault="00A05F92">
      <w:pPr>
        <w:snapToGrid w:val="0"/>
        <w:spacing w:line="400" w:lineRule="exact"/>
        <w:rPr>
          <w:rFonts w:ascii="宋体" w:hAnsi="宋体" w:cs="宋体"/>
          <w:szCs w:val="28"/>
        </w:rPr>
      </w:pPr>
      <w:r>
        <w:rPr>
          <w:rFonts w:ascii="宋体" w:hAnsi="宋体" w:cs="宋体" w:hint="eastAsia"/>
          <w:szCs w:val="28"/>
        </w:rPr>
        <w:t>（二）交货地点</w:t>
      </w:r>
    </w:p>
    <w:p w14:paraId="374356FC" w14:textId="77777777" w:rsidR="00266DDF" w:rsidRDefault="00A05F92">
      <w:pPr>
        <w:spacing w:line="560" w:lineRule="exact"/>
        <w:rPr>
          <w:rFonts w:ascii="宋体" w:hAnsi="宋体" w:cs="宋体"/>
          <w:szCs w:val="28"/>
        </w:rPr>
      </w:pPr>
      <w:r>
        <w:rPr>
          <w:rFonts w:ascii="宋体" w:hAnsi="宋体" w:cs="宋体" w:hint="eastAsia"/>
          <w:szCs w:val="28"/>
        </w:rPr>
        <w:t>交货地点：重庆医科大学，采购人指定交货地点。</w:t>
      </w:r>
    </w:p>
    <w:p w14:paraId="2D6CC835" w14:textId="77777777" w:rsidR="00266DDF" w:rsidRDefault="00A05F92">
      <w:pPr>
        <w:pStyle w:val="26"/>
        <w:spacing w:line="560" w:lineRule="exact"/>
        <w:ind w:firstLine="0"/>
        <w:rPr>
          <w:rFonts w:ascii="宋体" w:hAnsi="宋体" w:cs="宋体"/>
          <w:szCs w:val="28"/>
        </w:rPr>
      </w:pPr>
      <w:r>
        <w:rPr>
          <w:rFonts w:ascii="宋体" w:hAnsi="宋体" w:cs="宋体" w:hint="eastAsia"/>
          <w:szCs w:val="28"/>
        </w:rPr>
        <w:t>（三）验收方式</w:t>
      </w:r>
    </w:p>
    <w:p w14:paraId="414957BF" w14:textId="77777777" w:rsidR="00266DDF" w:rsidRDefault="00A05F92">
      <w:pPr>
        <w:spacing w:line="360" w:lineRule="auto"/>
        <w:ind w:firstLineChars="200" w:firstLine="560"/>
        <w:rPr>
          <w:rFonts w:ascii="宋体" w:hAnsi="宋体" w:cs="宋体"/>
          <w:szCs w:val="28"/>
        </w:rPr>
      </w:pPr>
      <w:r>
        <w:rPr>
          <w:rFonts w:ascii="宋体" w:hAnsi="宋体" w:cs="宋体"/>
          <w:szCs w:val="28"/>
        </w:rPr>
        <w:t>1.货物到达现场后，供应商应经采购人或其指定验收单位清点品名、规格、数量；检查外观，</w:t>
      </w:r>
      <w:proofErr w:type="gramStart"/>
      <w:r>
        <w:rPr>
          <w:rFonts w:ascii="宋体" w:hAnsi="宋体" w:cs="宋体"/>
          <w:szCs w:val="28"/>
        </w:rPr>
        <w:t>作出</w:t>
      </w:r>
      <w:proofErr w:type="gramEnd"/>
      <w:r>
        <w:rPr>
          <w:rFonts w:ascii="宋体" w:hAnsi="宋体" w:cs="宋体"/>
          <w:szCs w:val="28"/>
        </w:rPr>
        <w:t>验收记录，双方签字确认。</w:t>
      </w:r>
    </w:p>
    <w:p w14:paraId="35B80098" w14:textId="77777777" w:rsidR="00266DDF" w:rsidRDefault="00A05F92">
      <w:pPr>
        <w:spacing w:line="360" w:lineRule="auto"/>
        <w:ind w:firstLineChars="200" w:firstLine="560"/>
        <w:rPr>
          <w:rFonts w:ascii="宋体" w:hAnsi="宋体" w:cs="宋体"/>
          <w:szCs w:val="28"/>
        </w:rPr>
      </w:pPr>
      <w:r>
        <w:rPr>
          <w:rFonts w:ascii="宋体" w:hAnsi="宋体" w:cs="宋体"/>
          <w:szCs w:val="28"/>
        </w:rPr>
        <w:t>2.供应商应保证货物到达用户所在地完好无损，如有缺漏、损坏，由供应商负责调换、补齐或赔偿。</w:t>
      </w:r>
    </w:p>
    <w:p w14:paraId="6EFBA89F" w14:textId="77777777" w:rsidR="00266DDF" w:rsidRDefault="00A05F92">
      <w:pPr>
        <w:spacing w:line="360" w:lineRule="auto"/>
        <w:ind w:firstLineChars="200" w:firstLine="560"/>
        <w:rPr>
          <w:rFonts w:ascii="宋体" w:hAnsi="宋体" w:cs="宋体"/>
          <w:szCs w:val="28"/>
        </w:rPr>
      </w:pPr>
      <w:r>
        <w:rPr>
          <w:rFonts w:ascii="宋体" w:hAnsi="宋体" w:cs="宋体"/>
          <w:szCs w:val="28"/>
        </w:rPr>
        <w:t>3.供应商应提供完备的技术资料、装箱单和合格证等，并派遣专业技术人员进行现场安装调试。验收合格条件如下：</w:t>
      </w:r>
    </w:p>
    <w:p w14:paraId="4780E10F" w14:textId="77777777" w:rsidR="00266DDF" w:rsidRDefault="00A05F92">
      <w:pPr>
        <w:spacing w:line="360" w:lineRule="auto"/>
        <w:ind w:firstLineChars="200" w:firstLine="560"/>
        <w:rPr>
          <w:rFonts w:ascii="宋体" w:hAnsi="宋体" w:cs="宋体"/>
          <w:szCs w:val="28"/>
        </w:rPr>
      </w:pPr>
      <w:r>
        <w:rPr>
          <w:rFonts w:ascii="宋体" w:hAnsi="宋体" w:cs="宋体"/>
          <w:szCs w:val="28"/>
        </w:rPr>
        <w:t>3.1设备品种、规格、数量、技术参数以及商品品牌、制造商等与采购合同一致，性能指标达到规定的标准。</w:t>
      </w:r>
    </w:p>
    <w:p w14:paraId="3646DBAF" w14:textId="77777777" w:rsidR="00266DDF" w:rsidRDefault="00A05F92">
      <w:pPr>
        <w:spacing w:line="360" w:lineRule="auto"/>
        <w:ind w:firstLineChars="200" w:firstLine="560"/>
        <w:rPr>
          <w:rFonts w:ascii="宋体" w:hAnsi="宋体" w:cs="宋体"/>
          <w:szCs w:val="28"/>
        </w:rPr>
      </w:pPr>
      <w:r>
        <w:rPr>
          <w:rFonts w:ascii="宋体" w:hAnsi="宋体" w:cs="宋体"/>
          <w:szCs w:val="28"/>
        </w:rPr>
        <w:t>3.2货物技术资料、装箱单、合格证等资料齐全。</w:t>
      </w:r>
    </w:p>
    <w:p w14:paraId="57669D3E" w14:textId="77777777" w:rsidR="00266DDF" w:rsidRDefault="00A05F92">
      <w:pPr>
        <w:spacing w:line="360" w:lineRule="auto"/>
        <w:ind w:firstLineChars="200" w:firstLine="560"/>
        <w:rPr>
          <w:rFonts w:ascii="宋体" w:hAnsi="宋体" w:cs="宋体"/>
          <w:szCs w:val="28"/>
        </w:rPr>
      </w:pPr>
      <w:r>
        <w:rPr>
          <w:rFonts w:ascii="宋体" w:hAnsi="宋体" w:cs="宋体"/>
          <w:szCs w:val="28"/>
        </w:rPr>
        <w:t>3.3在规定时间内完成交货并验收，并经采购人确认。</w:t>
      </w:r>
    </w:p>
    <w:p w14:paraId="16AB371B" w14:textId="77777777" w:rsidR="00266DDF" w:rsidRDefault="00A05F92">
      <w:pPr>
        <w:spacing w:line="360" w:lineRule="auto"/>
        <w:ind w:firstLineChars="200" w:firstLine="560"/>
        <w:rPr>
          <w:rFonts w:ascii="宋体" w:hAnsi="宋体" w:cs="宋体"/>
          <w:szCs w:val="28"/>
        </w:rPr>
      </w:pPr>
      <w:r>
        <w:rPr>
          <w:rFonts w:ascii="宋体" w:hAnsi="宋体" w:cs="宋体"/>
          <w:szCs w:val="28"/>
        </w:rPr>
        <w:t>4.供应商提供的货物未达到竞争性谈判规定要求，且对采购人造成损失的，由供应商承担一切责任，并赔偿所造成的损失。</w:t>
      </w:r>
    </w:p>
    <w:p w14:paraId="416DC9A5" w14:textId="77777777" w:rsidR="00266DDF" w:rsidRDefault="00A05F92">
      <w:pPr>
        <w:spacing w:line="360" w:lineRule="auto"/>
        <w:ind w:firstLineChars="200" w:firstLine="560"/>
        <w:rPr>
          <w:rFonts w:ascii="宋体" w:hAnsi="宋体" w:cs="宋体"/>
          <w:szCs w:val="28"/>
        </w:rPr>
      </w:pPr>
      <w:r>
        <w:rPr>
          <w:rFonts w:ascii="宋体" w:hAnsi="宋体" w:cs="宋体"/>
          <w:szCs w:val="28"/>
        </w:rPr>
        <w:t>5.大型或者复杂的政府采购产品项目，采购人可邀请国家认可的质量检测机构参加验收工作。</w:t>
      </w:r>
    </w:p>
    <w:p w14:paraId="2BDD99AE" w14:textId="77777777" w:rsidR="00266DDF" w:rsidRDefault="00A05F92">
      <w:pPr>
        <w:spacing w:line="360" w:lineRule="auto"/>
        <w:ind w:firstLineChars="200" w:firstLine="560"/>
        <w:rPr>
          <w:rFonts w:ascii="宋体" w:hAnsi="宋体" w:cs="宋体"/>
          <w:szCs w:val="28"/>
        </w:rPr>
      </w:pPr>
      <w:r>
        <w:rPr>
          <w:rFonts w:ascii="宋体" w:hAnsi="宋体" w:cs="宋体"/>
          <w:szCs w:val="28"/>
        </w:rPr>
        <w:t>6.采购人需要制造商对成交供应商交付的产品（包括质量、技术参数等）进行确认的，制造商应予以配合，并出具书面意见。</w:t>
      </w:r>
    </w:p>
    <w:p w14:paraId="6F5D80C6" w14:textId="77777777" w:rsidR="00266DDF" w:rsidRDefault="00A05F92">
      <w:pPr>
        <w:spacing w:line="360" w:lineRule="auto"/>
        <w:ind w:firstLineChars="200" w:firstLine="560"/>
        <w:rPr>
          <w:rFonts w:ascii="宋体" w:hAnsi="宋体" w:cs="宋体"/>
          <w:szCs w:val="28"/>
        </w:rPr>
      </w:pPr>
      <w:r>
        <w:rPr>
          <w:rFonts w:ascii="宋体" w:hAnsi="宋体" w:cs="宋体"/>
          <w:szCs w:val="28"/>
        </w:rPr>
        <w:t>7.产品包装材料归采购人所有。</w:t>
      </w:r>
    </w:p>
    <w:p w14:paraId="71222097" w14:textId="77777777" w:rsidR="00266DDF" w:rsidRDefault="00A05F92">
      <w:pPr>
        <w:pStyle w:val="3"/>
        <w:spacing w:before="0" w:after="0" w:line="360" w:lineRule="auto"/>
        <w:rPr>
          <w:rFonts w:ascii="宋体" w:hAnsi="宋体" w:cs="宋体"/>
          <w:b w:val="0"/>
          <w:bCs/>
          <w:sz w:val="28"/>
          <w:szCs w:val="28"/>
        </w:rPr>
      </w:pPr>
      <w:bookmarkStart w:id="57" w:name="_Toc24371194"/>
      <w:bookmarkStart w:id="58" w:name="_Toc21533350"/>
      <w:bookmarkStart w:id="59" w:name="_Toc12266"/>
      <w:bookmarkStart w:id="60" w:name="_Toc267320050"/>
      <w:r>
        <w:rPr>
          <w:rFonts w:ascii="宋体" w:hAnsi="宋体" w:cs="宋体" w:hint="eastAsia"/>
          <w:b w:val="0"/>
          <w:bCs/>
          <w:sz w:val="28"/>
          <w:szCs w:val="28"/>
        </w:rPr>
        <w:t>二、报价要求</w:t>
      </w:r>
      <w:bookmarkEnd w:id="57"/>
      <w:bookmarkEnd w:id="58"/>
      <w:bookmarkEnd w:id="59"/>
    </w:p>
    <w:p w14:paraId="45493A04" w14:textId="77777777" w:rsidR="00266DDF" w:rsidRDefault="00A05F92">
      <w:pPr>
        <w:snapToGrid w:val="0"/>
        <w:spacing w:line="360" w:lineRule="auto"/>
        <w:ind w:firstLineChars="200" w:firstLine="560"/>
        <w:rPr>
          <w:rFonts w:ascii="宋体" w:hAnsi="宋体" w:cs="宋体"/>
          <w:szCs w:val="28"/>
        </w:rPr>
      </w:pPr>
      <w:bookmarkStart w:id="61" w:name="_Toc21533351"/>
      <w:r>
        <w:rPr>
          <w:rFonts w:ascii="宋体" w:hAnsi="宋体" w:cs="宋体"/>
          <w:szCs w:val="28"/>
        </w:rPr>
        <w:t>1.国产设备包含：产品价、运输费、保险费、安装调试费、税费、培训费</w:t>
      </w:r>
      <w:r>
        <w:rPr>
          <w:rFonts w:ascii="宋体" w:hAnsi="宋体" w:cs="宋体"/>
          <w:szCs w:val="28"/>
        </w:rPr>
        <w:lastRenderedPageBreak/>
        <w:t>等货到采购人指定地点的所有费用。</w:t>
      </w:r>
    </w:p>
    <w:p w14:paraId="25437A5B"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进口设备含产品价、运输费（含装卸费）、外贸代理费【其中已包含外贸代理费、报关、银行、货运仓储、商检、保险等所有外贸费用、投标人需自行考虑政策原因影响，所导致增加的税款，该税款由投标人自行承担】、保险费、安装调试费、培训费等货到采购人指定地点的所有费用。</w:t>
      </w:r>
    </w:p>
    <w:p w14:paraId="28B9B2CD" w14:textId="77777777" w:rsidR="00266DDF" w:rsidRDefault="00A05F92">
      <w:pPr>
        <w:pStyle w:val="3"/>
        <w:spacing w:before="0" w:after="0" w:line="360" w:lineRule="auto"/>
        <w:rPr>
          <w:rFonts w:ascii="宋体" w:hAnsi="宋体" w:cs="宋体"/>
          <w:b w:val="0"/>
          <w:bCs/>
          <w:sz w:val="28"/>
          <w:szCs w:val="28"/>
        </w:rPr>
      </w:pPr>
      <w:bookmarkStart w:id="62" w:name="_Toc23500"/>
      <w:bookmarkStart w:id="63" w:name="_Toc24371195"/>
      <w:r>
        <w:rPr>
          <w:rFonts w:ascii="宋体" w:hAnsi="宋体" w:cs="宋体" w:hint="eastAsia"/>
          <w:b w:val="0"/>
          <w:bCs/>
          <w:sz w:val="28"/>
          <w:szCs w:val="28"/>
        </w:rPr>
        <w:t>三、质量保证及售后服务</w:t>
      </w:r>
      <w:bookmarkEnd w:id="60"/>
      <w:bookmarkEnd w:id="61"/>
      <w:bookmarkEnd w:id="62"/>
      <w:bookmarkEnd w:id="63"/>
    </w:p>
    <w:p w14:paraId="770D2FB8" w14:textId="77777777" w:rsidR="00266DDF" w:rsidRDefault="00A05F92">
      <w:pPr>
        <w:snapToGrid w:val="0"/>
        <w:spacing w:line="360" w:lineRule="auto"/>
        <w:rPr>
          <w:rFonts w:ascii="宋体" w:hAnsi="宋体" w:cs="宋体"/>
          <w:szCs w:val="28"/>
        </w:rPr>
      </w:pPr>
      <w:r>
        <w:rPr>
          <w:rFonts w:ascii="宋体" w:hAnsi="宋体" w:cs="宋体" w:hint="eastAsia"/>
          <w:szCs w:val="28"/>
        </w:rPr>
        <w:t>（一）产品质量保证期</w:t>
      </w:r>
    </w:p>
    <w:p w14:paraId="4FECB076" w14:textId="7856857B" w:rsidR="00266DDF" w:rsidRDefault="00A05F92">
      <w:pPr>
        <w:snapToGrid w:val="0"/>
        <w:spacing w:line="360" w:lineRule="auto"/>
        <w:ind w:firstLineChars="200" w:firstLine="560"/>
        <w:rPr>
          <w:rFonts w:ascii="宋体" w:hAnsi="宋体" w:cs="宋体"/>
          <w:szCs w:val="28"/>
        </w:rPr>
      </w:pPr>
      <w:r>
        <w:rPr>
          <w:rFonts w:ascii="宋体" w:hAnsi="宋体" w:cs="宋体"/>
          <w:szCs w:val="28"/>
        </w:rPr>
        <w:t>1.投标人应明确承诺：</w:t>
      </w:r>
      <w:r w:rsidRPr="000E653D">
        <w:rPr>
          <w:rFonts w:ascii="宋体" w:hAnsi="宋体" w:cs="宋体" w:hint="eastAsia"/>
          <w:szCs w:val="28"/>
        </w:rPr>
        <w:t>所投产品质量保证期，自验收之日起不低于</w:t>
      </w:r>
      <w:r w:rsidR="00763C23" w:rsidRPr="000E653D">
        <w:rPr>
          <w:rFonts w:ascii="宋体" w:hAnsi="宋体" w:cs="宋体" w:hint="eastAsia"/>
          <w:szCs w:val="28"/>
        </w:rPr>
        <w:t>壹</w:t>
      </w:r>
      <w:r w:rsidRPr="000E653D">
        <w:rPr>
          <w:rFonts w:ascii="宋体" w:hAnsi="宋体" w:cs="宋体" w:hint="eastAsia"/>
          <w:szCs w:val="28"/>
        </w:rPr>
        <w:t>年</w:t>
      </w:r>
      <w:r>
        <w:rPr>
          <w:rFonts w:ascii="宋体" w:hAnsi="宋体" w:cs="宋体" w:hint="eastAsia"/>
          <w:szCs w:val="28"/>
        </w:rPr>
        <w:t>。</w:t>
      </w:r>
    </w:p>
    <w:p w14:paraId="4C6F06D7"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2.投标产品属于国家规定“三包”范围的，其产品质量保证期不得低于“三包”规定。</w:t>
      </w:r>
    </w:p>
    <w:p w14:paraId="5A6639CD"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3.投标人的质量保证期承诺优于国家“三包”规定的，按投标人实际承诺执行。</w:t>
      </w:r>
    </w:p>
    <w:p w14:paraId="1EC44331"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4.投标产品由制造商（指产品生产制造商，或其负责销售、售后服务机构，以下同）负责标准售后服务的，应当在投标文件中予以明确说明,并附制造商售后服务承诺。</w:t>
      </w:r>
    </w:p>
    <w:p w14:paraId="6A5280D8" w14:textId="77777777" w:rsidR="00266DDF" w:rsidRDefault="00A05F92">
      <w:pPr>
        <w:snapToGrid w:val="0"/>
        <w:spacing w:line="360" w:lineRule="auto"/>
        <w:rPr>
          <w:rFonts w:ascii="宋体" w:hAnsi="宋体" w:cs="宋体"/>
          <w:szCs w:val="28"/>
        </w:rPr>
      </w:pPr>
      <w:r>
        <w:rPr>
          <w:rFonts w:ascii="宋体" w:hAnsi="宋体" w:cs="宋体" w:hint="eastAsia"/>
          <w:szCs w:val="28"/>
        </w:rPr>
        <w:t>（二）售后服务内容</w:t>
      </w:r>
    </w:p>
    <w:p w14:paraId="7A25DAB2"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1.投标人和制造商在质量保证期内应当为采购人提供以下技术支持和服务：</w:t>
      </w:r>
    </w:p>
    <w:p w14:paraId="1943E503"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1.1电话咨询</w:t>
      </w:r>
    </w:p>
    <w:p w14:paraId="5CB571CA"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中标人和制造商应当为采购人提供技术援助电话，解答采购人在使用中遇到的问题，及时为采购人提出解决问题的建议。</w:t>
      </w:r>
    </w:p>
    <w:p w14:paraId="37DB3A16"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1.2现场响应</w:t>
      </w:r>
    </w:p>
    <w:p w14:paraId="70502073"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采购人遇到使用及技术问题，电话咨询不能解决的，中标人和制造商应在24</w:t>
      </w:r>
      <w:r>
        <w:rPr>
          <w:rFonts w:ascii="宋体" w:hAnsi="宋体" w:cs="宋体"/>
          <w:szCs w:val="28"/>
        </w:rPr>
        <w:t>小时内到达现场进行处理，确保产品正常工作；无法在</w:t>
      </w:r>
      <w:r>
        <w:rPr>
          <w:rFonts w:ascii="宋体" w:hAnsi="宋体" w:cs="宋体" w:hint="eastAsia"/>
          <w:szCs w:val="28"/>
        </w:rPr>
        <w:t>24</w:t>
      </w:r>
      <w:r>
        <w:rPr>
          <w:rFonts w:ascii="宋体" w:hAnsi="宋体" w:cs="宋体"/>
          <w:szCs w:val="28"/>
        </w:rPr>
        <w:t>小时内解决的，应在120小时内提供备用产品，使采购人能够正常使用。</w:t>
      </w:r>
    </w:p>
    <w:p w14:paraId="4CF9E066"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1.3技术升级</w:t>
      </w:r>
    </w:p>
    <w:p w14:paraId="29229660"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lastRenderedPageBreak/>
        <w:t>在质保期内，如果中标人和制造商的产品技术升级，投标人应及时通知采购人，如采购人有相应要求，中标人和制造商应对采购人购买的产品进行升级服务。</w:t>
      </w:r>
    </w:p>
    <w:p w14:paraId="2EEFBB3D"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2.质保期外服务要求</w:t>
      </w:r>
    </w:p>
    <w:p w14:paraId="3DEEEF3F"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2.1质量保证期过后，投标人和制造商应同样提供免费电话咨询服务，并应承诺提供产品上门维护服务。</w:t>
      </w:r>
    </w:p>
    <w:p w14:paraId="125D26CC" w14:textId="77777777" w:rsidR="00266DDF" w:rsidRDefault="00A05F92">
      <w:pPr>
        <w:snapToGrid w:val="0"/>
        <w:spacing w:line="360" w:lineRule="auto"/>
        <w:ind w:firstLineChars="200" w:firstLine="560"/>
        <w:rPr>
          <w:rFonts w:ascii="宋体" w:hAnsi="宋体" w:cs="宋体"/>
          <w:szCs w:val="28"/>
        </w:rPr>
      </w:pPr>
      <w:r>
        <w:rPr>
          <w:rFonts w:ascii="宋体" w:hAnsi="宋体" w:cs="宋体"/>
          <w:szCs w:val="28"/>
        </w:rPr>
        <w:t>2.2质量保证期过后，采购人需要继续由原投标人和制造商提供售后服务的，该投标人和制造商应以优惠价格提供售后服务。</w:t>
      </w:r>
    </w:p>
    <w:p w14:paraId="1AA60A99" w14:textId="77777777" w:rsidR="00266DDF" w:rsidRDefault="00A05F92">
      <w:pPr>
        <w:snapToGrid w:val="0"/>
        <w:spacing w:line="360" w:lineRule="auto"/>
        <w:rPr>
          <w:rFonts w:ascii="宋体" w:hAnsi="宋体" w:cs="宋体"/>
          <w:szCs w:val="28"/>
        </w:rPr>
      </w:pPr>
      <w:r>
        <w:rPr>
          <w:rFonts w:ascii="宋体" w:hAnsi="宋体" w:cs="宋体" w:hint="eastAsia"/>
          <w:szCs w:val="28"/>
        </w:rPr>
        <w:t>（三）备品备件及易损件</w:t>
      </w:r>
    </w:p>
    <w:p w14:paraId="6EF142A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中标人和制造商售后服务中，维修使用的备品备件及易损件应为原厂配件，未经采购人同意不得使用非原厂配件，常用的、容易损坏的备品备件及易损件的价格清单须在投标文件中列出。</w:t>
      </w:r>
    </w:p>
    <w:p w14:paraId="389808C5" w14:textId="77777777" w:rsidR="00266DDF" w:rsidRDefault="00A05F92">
      <w:pPr>
        <w:pStyle w:val="3"/>
        <w:spacing w:before="0" w:after="0" w:line="360" w:lineRule="auto"/>
        <w:rPr>
          <w:rFonts w:ascii="宋体" w:hAnsi="宋体" w:cs="宋体"/>
          <w:b w:val="0"/>
          <w:bCs/>
          <w:sz w:val="28"/>
          <w:szCs w:val="28"/>
        </w:rPr>
      </w:pPr>
      <w:bookmarkStart w:id="64" w:name="_Toc20792"/>
      <w:bookmarkStart w:id="65" w:name="_Toc267320051"/>
      <w:bookmarkStart w:id="66" w:name="_Toc24371196"/>
      <w:bookmarkStart w:id="67" w:name="_Toc21533352"/>
      <w:r>
        <w:rPr>
          <w:rFonts w:ascii="宋体" w:hAnsi="宋体" w:cs="宋体" w:hint="eastAsia"/>
          <w:b w:val="0"/>
          <w:bCs/>
          <w:sz w:val="28"/>
          <w:szCs w:val="28"/>
        </w:rPr>
        <w:t>四、付款方式</w:t>
      </w:r>
      <w:bookmarkEnd w:id="64"/>
      <w:bookmarkEnd w:id="65"/>
      <w:bookmarkEnd w:id="66"/>
      <w:bookmarkEnd w:id="67"/>
    </w:p>
    <w:p w14:paraId="3B953546" w14:textId="77777777" w:rsidR="00266DDF" w:rsidRDefault="00A05F92">
      <w:pPr>
        <w:snapToGrid w:val="0"/>
        <w:spacing w:line="360" w:lineRule="auto"/>
        <w:rPr>
          <w:rFonts w:ascii="宋体" w:hAnsi="宋体" w:cs="宋体"/>
          <w:szCs w:val="28"/>
        </w:rPr>
      </w:pPr>
      <w:bookmarkStart w:id="68" w:name="_Toc344475123"/>
      <w:r>
        <w:rPr>
          <w:rFonts w:ascii="宋体" w:hAnsi="宋体" w:cs="宋体" w:hint="eastAsia"/>
          <w:szCs w:val="28"/>
        </w:rPr>
        <w:t>（一）合同签订前，中标人向采购人缴纳合同金额5%的履约保证金；</w:t>
      </w:r>
    </w:p>
    <w:p w14:paraId="662991BF" w14:textId="77777777" w:rsidR="00266DDF" w:rsidRDefault="00A05F92">
      <w:pPr>
        <w:snapToGrid w:val="0"/>
        <w:spacing w:line="360" w:lineRule="auto"/>
        <w:rPr>
          <w:rFonts w:ascii="宋体" w:hAnsi="宋体" w:cs="宋体"/>
          <w:szCs w:val="28"/>
        </w:rPr>
      </w:pPr>
      <w:r>
        <w:rPr>
          <w:rFonts w:ascii="宋体" w:hAnsi="宋体" w:cs="宋体" w:hint="eastAsia"/>
          <w:szCs w:val="28"/>
        </w:rPr>
        <w:t>（二）中标人按合同约定交货，经验收合格后，采购人出具项目验收报告；</w:t>
      </w:r>
    </w:p>
    <w:p w14:paraId="63C94BFD" w14:textId="77777777" w:rsidR="00266DDF" w:rsidRDefault="00A05F92">
      <w:pPr>
        <w:snapToGrid w:val="0"/>
        <w:spacing w:line="360" w:lineRule="auto"/>
        <w:rPr>
          <w:rFonts w:ascii="宋体" w:hAnsi="宋体" w:cs="宋体"/>
          <w:szCs w:val="28"/>
        </w:rPr>
      </w:pPr>
      <w:r>
        <w:rPr>
          <w:rFonts w:ascii="宋体" w:hAnsi="宋体" w:cs="宋体" w:hint="eastAsia"/>
          <w:szCs w:val="28"/>
        </w:rPr>
        <w:t>（三）中标人向采购人开具发票，采购人以转账方式向中标人支付合同全款。</w:t>
      </w:r>
    </w:p>
    <w:p w14:paraId="3C750F90" w14:textId="77777777" w:rsidR="00266DDF" w:rsidRDefault="00A05F92">
      <w:pPr>
        <w:snapToGrid w:val="0"/>
        <w:spacing w:line="360" w:lineRule="auto"/>
        <w:rPr>
          <w:rFonts w:ascii="宋体" w:hAnsi="宋体" w:cs="宋体"/>
          <w:szCs w:val="28"/>
        </w:rPr>
      </w:pPr>
      <w:r>
        <w:rPr>
          <w:rFonts w:ascii="宋体" w:hAnsi="宋体" w:cs="宋体" w:hint="eastAsia"/>
          <w:szCs w:val="28"/>
        </w:rPr>
        <w:t>（四）履约保证金在质保期届满后，无廉政、无质量及售后服务问题时，无息退还。</w:t>
      </w:r>
    </w:p>
    <w:p w14:paraId="71E2DB4E" w14:textId="77777777" w:rsidR="00266DDF" w:rsidRDefault="00A05F92">
      <w:pPr>
        <w:snapToGrid w:val="0"/>
        <w:spacing w:line="360" w:lineRule="auto"/>
        <w:rPr>
          <w:rFonts w:ascii="宋体" w:hAnsi="宋体" w:cs="宋体"/>
          <w:b/>
          <w:szCs w:val="28"/>
        </w:rPr>
      </w:pPr>
      <w:r>
        <w:rPr>
          <w:rFonts w:ascii="宋体" w:hAnsi="宋体" w:cs="宋体" w:hint="eastAsia"/>
          <w:bCs/>
          <w:szCs w:val="28"/>
        </w:rPr>
        <w:t>五、知识产权</w:t>
      </w:r>
      <w:bookmarkEnd w:id="68"/>
    </w:p>
    <w:p w14:paraId="270430EE"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D5DC05"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注：（若涉及软件开发等服务类项目知识产权的，知识产权归采购人所有）。</w:t>
      </w:r>
    </w:p>
    <w:p w14:paraId="3566A98C" w14:textId="77777777" w:rsidR="00266DDF" w:rsidRDefault="00A05F92">
      <w:pPr>
        <w:pStyle w:val="3"/>
        <w:spacing w:before="0" w:after="0" w:line="360" w:lineRule="auto"/>
        <w:rPr>
          <w:rFonts w:ascii="宋体" w:hAnsi="宋体" w:cs="宋体"/>
          <w:b w:val="0"/>
          <w:sz w:val="28"/>
          <w:szCs w:val="28"/>
        </w:rPr>
      </w:pPr>
      <w:bookmarkStart w:id="69" w:name="_Toc3882"/>
      <w:bookmarkStart w:id="70" w:name="_Toc344475124"/>
      <w:r>
        <w:rPr>
          <w:rFonts w:ascii="宋体" w:hAnsi="宋体" w:cs="宋体" w:hint="eastAsia"/>
          <w:b w:val="0"/>
          <w:sz w:val="28"/>
          <w:szCs w:val="28"/>
        </w:rPr>
        <w:t>六、培训</w:t>
      </w:r>
      <w:bookmarkEnd w:id="69"/>
      <w:bookmarkEnd w:id="70"/>
    </w:p>
    <w:p w14:paraId="3E8331C2" w14:textId="77777777" w:rsidR="00266DDF" w:rsidRDefault="00A05F92">
      <w:pPr>
        <w:snapToGrid w:val="0"/>
        <w:spacing w:line="360" w:lineRule="auto"/>
        <w:ind w:firstLineChars="200" w:firstLine="560"/>
        <w:rPr>
          <w:rFonts w:ascii="宋体" w:hAnsi="宋体" w:cs="宋体"/>
          <w:szCs w:val="28"/>
        </w:rPr>
      </w:pPr>
      <w:r>
        <w:rPr>
          <w:rFonts w:ascii="宋体" w:hAnsi="宋体" w:cs="宋体" w:hint="eastAsia"/>
          <w:szCs w:val="28"/>
        </w:rPr>
        <w:t>成交供应商须提供对设备的操作培训，使相关使用人员能够正常操作相关设备。</w:t>
      </w:r>
    </w:p>
    <w:p w14:paraId="4A18A768" w14:textId="77777777" w:rsidR="00266DDF" w:rsidRDefault="00A05F92">
      <w:pPr>
        <w:pStyle w:val="3"/>
        <w:spacing w:before="0" w:after="0" w:line="360" w:lineRule="auto"/>
        <w:rPr>
          <w:rFonts w:ascii="宋体" w:hAnsi="宋体" w:cs="宋体"/>
          <w:b w:val="0"/>
          <w:sz w:val="28"/>
          <w:szCs w:val="28"/>
        </w:rPr>
      </w:pPr>
      <w:bookmarkStart w:id="71" w:name="_Toc7781"/>
      <w:r>
        <w:rPr>
          <w:rFonts w:ascii="宋体" w:hAnsi="宋体" w:cs="宋体" w:hint="eastAsia"/>
          <w:b w:val="0"/>
          <w:sz w:val="28"/>
          <w:szCs w:val="28"/>
        </w:rPr>
        <w:lastRenderedPageBreak/>
        <w:t>七、</w:t>
      </w:r>
      <w:bookmarkStart w:id="72" w:name="_Toc344475125"/>
      <w:r>
        <w:rPr>
          <w:rFonts w:ascii="宋体" w:hAnsi="宋体" w:cs="宋体" w:hint="eastAsia"/>
          <w:b w:val="0"/>
          <w:sz w:val="28"/>
          <w:szCs w:val="28"/>
        </w:rPr>
        <w:t>其他</w:t>
      </w:r>
      <w:bookmarkEnd w:id="71"/>
    </w:p>
    <w:bookmarkEnd w:id="72"/>
    <w:p w14:paraId="2EDB2902" w14:textId="77777777" w:rsidR="00266DDF" w:rsidRDefault="00A05F92">
      <w:pPr>
        <w:snapToGrid w:val="0"/>
        <w:spacing w:line="360" w:lineRule="auto"/>
        <w:rPr>
          <w:rFonts w:ascii="宋体" w:hAnsi="宋体" w:cs="宋体"/>
          <w:szCs w:val="28"/>
        </w:rPr>
      </w:pPr>
      <w:r>
        <w:rPr>
          <w:rFonts w:ascii="宋体" w:hAnsi="宋体" w:cs="宋体" w:hint="eastAsia"/>
          <w:szCs w:val="28"/>
        </w:rPr>
        <w:t>（一）供应商必须在响应文件中对以上条款和服务承诺明确列出，承诺内容必须达到本篇及竞争性谈判其他条款的要求。</w:t>
      </w:r>
    </w:p>
    <w:p w14:paraId="28C0FE9B" w14:textId="77777777" w:rsidR="00266DDF" w:rsidRDefault="00A05F92">
      <w:pPr>
        <w:snapToGrid w:val="0"/>
        <w:spacing w:line="360" w:lineRule="auto"/>
        <w:rPr>
          <w:rFonts w:ascii="宋体" w:hAnsi="宋体" w:cs="宋体"/>
          <w:szCs w:val="28"/>
        </w:rPr>
      </w:pPr>
      <w:r>
        <w:rPr>
          <w:rFonts w:ascii="宋体" w:hAnsi="宋体" w:cs="宋体" w:hint="eastAsia"/>
          <w:szCs w:val="28"/>
        </w:rPr>
        <w:t>（二）其他未尽事宜由供需双方在采购合同中详细约定。</w:t>
      </w:r>
    </w:p>
    <w:p w14:paraId="0EF441B9" w14:textId="77777777" w:rsidR="00266DDF" w:rsidRDefault="00A05F92">
      <w:pPr>
        <w:pStyle w:val="23"/>
        <w:spacing w:before="0" w:after="0" w:line="360" w:lineRule="auto"/>
        <w:jc w:val="center"/>
        <w:rPr>
          <w:rFonts w:ascii="宋体" w:eastAsia="宋体" w:hAnsi="宋体" w:cs="宋体"/>
          <w:bCs/>
          <w:szCs w:val="32"/>
        </w:rPr>
      </w:pPr>
      <w:r>
        <w:rPr>
          <w:rFonts w:ascii="宋体" w:eastAsia="宋体" w:hAnsi="宋体" w:cs="宋体"/>
          <w:b w:val="0"/>
          <w:sz w:val="28"/>
          <w:szCs w:val="28"/>
        </w:rPr>
        <w:br w:type="page"/>
      </w:r>
      <w:bookmarkStart w:id="73" w:name="_Toc27249"/>
      <w:r>
        <w:rPr>
          <w:rFonts w:ascii="宋体" w:eastAsia="宋体" w:hAnsi="宋体" w:cs="宋体" w:hint="eastAsia"/>
          <w:bCs/>
          <w:szCs w:val="32"/>
        </w:rPr>
        <w:lastRenderedPageBreak/>
        <w:t>第五篇</w:t>
      </w:r>
      <w:bookmarkEnd w:id="55"/>
      <w:bookmarkEnd w:id="56"/>
      <w:r>
        <w:rPr>
          <w:rFonts w:ascii="宋体" w:eastAsia="宋体" w:hAnsi="宋体" w:cs="宋体" w:hint="eastAsia"/>
          <w:bCs/>
          <w:szCs w:val="32"/>
        </w:rPr>
        <w:t>合同草案条款</w:t>
      </w:r>
      <w:bookmarkEnd w:id="73"/>
    </w:p>
    <w:p w14:paraId="4B8A1FA3"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一、定义</w:t>
      </w:r>
    </w:p>
    <w:p w14:paraId="0CEC8A5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（一）甲方（需方）即采购人，是指通过竞争性谈判采购，接受合同货物及服务的各级国家机关、事业单位和团体组织。</w:t>
      </w:r>
    </w:p>
    <w:p w14:paraId="69848C3D"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（二）乙方（供方）即成交供应商，是指成交后提供合同货物和服务的自然人、法人及其他组织。</w:t>
      </w:r>
    </w:p>
    <w:p w14:paraId="1D04EF6E"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（三）合同是指由甲乙双方按照竞争性谈判文件和响应文件的实质性内容，通过协商一致达成的书面协议。</w:t>
      </w:r>
    </w:p>
    <w:p w14:paraId="61621EA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（四）合同价格指以成交价格为依据，在供方全面履行合同义务后，需方（或财政部门）应支付给供方的金额。</w:t>
      </w:r>
    </w:p>
    <w:p w14:paraId="0C40039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（五）技术资料是指合同货物及其相关的设计、制造、监造、检验、验收等文件（包括图纸、各种文字说明、标准）。</w:t>
      </w:r>
    </w:p>
    <w:p w14:paraId="0ED7179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二、货物内容</w:t>
      </w:r>
    </w:p>
    <w:p w14:paraId="6CB0E43A"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hint="eastAsia"/>
          <w:bCs/>
          <w:szCs w:val="28"/>
        </w:rPr>
        <w:t>合同包括以下内容：货物名称、型号规格、技术参数、数量（单位）等内容。</w:t>
      </w:r>
    </w:p>
    <w:p w14:paraId="5930863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三、合同价格</w:t>
      </w:r>
    </w:p>
    <w:p w14:paraId="359AFE6C"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（一）合同价格即合同总价。</w:t>
      </w:r>
    </w:p>
    <w:p w14:paraId="161F3F6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（二）合同价格包括合同货物、技术资料、合同货物的税费、运杂费、保险费、包装费、装卸费及与货物有关的供方应纳的税费，所有税费由乙方负担。</w:t>
      </w:r>
    </w:p>
    <w:p w14:paraId="47D0989A"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（三）合同货物单价为不变价。</w:t>
      </w:r>
    </w:p>
    <w:p w14:paraId="287B36A5"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四、转包或分包</w:t>
      </w:r>
    </w:p>
    <w:p w14:paraId="19EC249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（一）本合同范围的货物，应由乙方直接供应，不得转让他人供应；</w:t>
      </w:r>
    </w:p>
    <w:p w14:paraId="1344AE1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（二）非经甲方书面同意，乙方不得将本合同范围的货物全部或部分分包给他人供应；</w:t>
      </w:r>
    </w:p>
    <w:p w14:paraId="4CD77E26"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（三）如有转让和未经甲方同意的分包行为，甲方有权解除合同，没收履约保</w:t>
      </w:r>
      <w:r>
        <w:rPr>
          <w:rFonts w:ascii="宋体" w:hAnsi="宋体" w:cs="宋体" w:hint="eastAsia"/>
          <w:bCs/>
          <w:szCs w:val="28"/>
        </w:rPr>
        <w:lastRenderedPageBreak/>
        <w:t>证金并追究乙方的违约责任。</w:t>
      </w:r>
    </w:p>
    <w:p w14:paraId="020F50D3"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五、质量保证及售后服务</w:t>
      </w:r>
    </w:p>
    <w:p w14:paraId="209C5A0A"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（一）乙方应按竞争性谈判文件规定的货物性能、技术要求、质量标准向甲方提供未经使用的全新产品。</w:t>
      </w:r>
    </w:p>
    <w:p w14:paraId="2936EBA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（二）乙方提供的货物在质保期内因货物本身的质量问题发生故障，乙方应负责免费更换。对达不到技术要求者，根据实际情况，经双方协商，可按以下办法处理：</w:t>
      </w:r>
    </w:p>
    <w:p w14:paraId="3AFA6099"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bCs/>
          <w:szCs w:val="28"/>
        </w:rPr>
        <w:t>1.更换：由乙方承担所发生的全部费用。</w:t>
      </w:r>
    </w:p>
    <w:p w14:paraId="325890A5"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bCs/>
          <w:szCs w:val="28"/>
        </w:rPr>
        <w:t>2.贬值处理：由甲乙双方合议定价。</w:t>
      </w:r>
    </w:p>
    <w:p w14:paraId="0AB1D33A"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bCs/>
          <w:szCs w:val="28"/>
        </w:rPr>
        <w:t>3.退货处理：乙方应退还甲方支付的合同款，同时</w:t>
      </w:r>
      <w:proofErr w:type="gramStart"/>
      <w:r>
        <w:rPr>
          <w:rFonts w:ascii="宋体" w:hAnsi="宋体" w:cs="宋体"/>
          <w:bCs/>
          <w:szCs w:val="28"/>
        </w:rPr>
        <w:t>应承担该货物</w:t>
      </w:r>
      <w:proofErr w:type="gramEnd"/>
      <w:r>
        <w:rPr>
          <w:rFonts w:ascii="宋体" w:hAnsi="宋体" w:cs="宋体"/>
          <w:bCs/>
          <w:szCs w:val="28"/>
        </w:rPr>
        <w:t>的直接费用（运输、保险、检验、货款利息及银行手续费等）。</w:t>
      </w:r>
    </w:p>
    <w:p w14:paraId="6300FDE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（三）如在使用过程中发生质量问题，乙方应同本项目“第四篇谈判项目服务需求”对质量保证及售后服务内容的约定。</w:t>
      </w:r>
    </w:p>
    <w:p w14:paraId="3819A31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（四）在质保期内，乙方应对货物出现的质量及安全问题负责处理解决并承担一切费用。</w:t>
      </w:r>
    </w:p>
    <w:p w14:paraId="4A91B1B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六、付款</w:t>
      </w:r>
    </w:p>
    <w:p w14:paraId="525AD06E"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（一）本合同使用货币币制如未作特别说明均为人民币。</w:t>
      </w:r>
    </w:p>
    <w:p w14:paraId="00FAF2D7"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（二）付款方式：银行转账、现金支票。</w:t>
      </w:r>
    </w:p>
    <w:p w14:paraId="3642E4A5"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（三）付款方法：同本项目“第四篇谈判项目服务需求”中关于付款方式的约定。</w:t>
      </w:r>
    </w:p>
    <w:p w14:paraId="3F4A4CC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七、检查验收</w:t>
      </w:r>
    </w:p>
    <w:p w14:paraId="20716F5A"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（一）供方应随货物提供合格证和质量证明文件，如是国外进口的货物还须提供入关证明。</w:t>
      </w:r>
    </w:p>
    <w:p w14:paraId="3AC9947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（二）货物验收</w:t>
      </w:r>
    </w:p>
    <w:p w14:paraId="625202C8" w14:textId="77777777" w:rsidR="00266DDF" w:rsidRDefault="00A05F92">
      <w:pPr>
        <w:adjustRightInd w:val="0"/>
        <w:snapToGrid w:val="0"/>
        <w:spacing w:line="560" w:lineRule="exact"/>
        <w:rPr>
          <w:rFonts w:ascii="宋体" w:hAnsi="宋体" w:cs="宋体"/>
          <w:szCs w:val="28"/>
        </w:rPr>
      </w:pPr>
      <w:r>
        <w:rPr>
          <w:rFonts w:ascii="宋体" w:hAnsi="宋体" w:cs="宋体" w:hint="eastAsia"/>
          <w:szCs w:val="28"/>
        </w:rPr>
        <w:t>供方所交货物的各种质量指标不得低于供方提供样品的质量指标（无样品时按</w:t>
      </w:r>
      <w:r>
        <w:rPr>
          <w:rFonts w:ascii="宋体" w:hAnsi="宋体" w:cs="宋体" w:hint="eastAsia"/>
          <w:szCs w:val="28"/>
        </w:rPr>
        <w:lastRenderedPageBreak/>
        <w:t>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14:paraId="7F419329"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（三）货物验收报告应由需方、供方经办人签字，并加盖双方公章，以此作为支付凭据。</w:t>
      </w:r>
    </w:p>
    <w:p w14:paraId="11B78A4D"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八、索赔</w:t>
      </w:r>
    </w:p>
    <w:p w14:paraId="49416FEF" w14:textId="77777777" w:rsidR="00266DDF" w:rsidRDefault="00A05F92">
      <w:pPr>
        <w:snapToGrid w:val="0"/>
        <w:spacing w:line="560" w:lineRule="exact"/>
        <w:ind w:firstLineChars="200" w:firstLine="560"/>
        <w:outlineLvl w:val="0"/>
        <w:rPr>
          <w:rFonts w:ascii="宋体" w:hAnsi="宋体" w:cs="宋体"/>
          <w:bCs/>
          <w:szCs w:val="28"/>
        </w:rPr>
      </w:pPr>
      <w:r>
        <w:rPr>
          <w:rFonts w:ascii="宋体" w:hAnsi="宋体" w:cs="宋体" w:hint="eastAsia"/>
          <w:bCs/>
          <w:szCs w:val="28"/>
        </w:rPr>
        <w:t>供方对货物与合同要求不符负有责任，并且需方已于规定交货内和质量保证期内提出索赔，供方应按需方同意的下述一种或多种方法解决索赔事宜。</w:t>
      </w:r>
    </w:p>
    <w:p w14:paraId="6E6FF3FF"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（一）供方同意需方拒收货物并把拒收货物的金额以合同规定的</w:t>
      </w:r>
      <w:proofErr w:type="gramStart"/>
      <w:r>
        <w:rPr>
          <w:rFonts w:ascii="宋体" w:hAnsi="宋体" w:cs="宋体" w:hint="eastAsia"/>
          <w:bCs/>
          <w:szCs w:val="28"/>
        </w:rPr>
        <w:t>同类货币</w:t>
      </w:r>
      <w:proofErr w:type="gramEnd"/>
      <w:r>
        <w:rPr>
          <w:rFonts w:ascii="宋体" w:hAnsi="宋体" w:cs="宋体" w:hint="eastAsia"/>
          <w:bCs/>
          <w:szCs w:val="28"/>
        </w:rPr>
        <w:t>付给需方，供方负担发生的一切损失和费用，包括利息、运输和保险费、检验费、仓储和装卸费以及为保管和保护被拒绝货物所需要的其它必要费用。</w:t>
      </w:r>
    </w:p>
    <w:p w14:paraId="57F0651D"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（二）根据货物的</w:t>
      </w:r>
      <w:proofErr w:type="gramStart"/>
      <w:r>
        <w:rPr>
          <w:rFonts w:ascii="宋体" w:hAnsi="宋体" w:cs="宋体" w:hint="eastAsia"/>
          <w:bCs/>
          <w:szCs w:val="28"/>
        </w:rPr>
        <w:t>疵</w:t>
      </w:r>
      <w:proofErr w:type="gramEnd"/>
      <w:r>
        <w:rPr>
          <w:rFonts w:ascii="宋体" w:hAnsi="宋体" w:cs="宋体" w:hint="eastAsia"/>
          <w:bCs/>
          <w:szCs w:val="28"/>
        </w:rPr>
        <w:t>劣和受损程度以及需方遭受损失的金额，经双方同意降低货物价格。</w:t>
      </w:r>
    </w:p>
    <w:p w14:paraId="3C63DD8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九、知识产权</w:t>
      </w:r>
    </w:p>
    <w:p w14:paraId="5E3675A2"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（一）甲方在中华人民共和国境内使用乙方提供的货物及服务时免受第三方提出的侵犯其专利权或其它知识产权的起诉。如果第三方提出侵权指控，乙方承担由此而引起的一切法律责任和费用。</w:t>
      </w:r>
    </w:p>
    <w:p w14:paraId="6A4BAFC6"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（二）若涉及软件开发等服务类项目知识产权的，知识产权归采购人所有。</w:t>
      </w:r>
    </w:p>
    <w:p w14:paraId="74A33CA8"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十、合同争议的解决</w:t>
      </w:r>
    </w:p>
    <w:p w14:paraId="355AF14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（一）当事人友好协商达成一致</w:t>
      </w:r>
    </w:p>
    <w:p w14:paraId="7CE79240"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（二）在</w:t>
      </w:r>
      <w:r>
        <w:rPr>
          <w:rFonts w:ascii="宋体" w:hAnsi="宋体" w:cs="宋体"/>
          <w:bCs/>
          <w:szCs w:val="28"/>
        </w:rPr>
        <w:t>60天内当事人协商不能达成协议的，可提请采购</w:t>
      </w:r>
      <w:proofErr w:type="gramStart"/>
      <w:r>
        <w:rPr>
          <w:rFonts w:ascii="宋体" w:hAnsi="宋体" w:cs="宋体"/>
          <w:bCs/>
          <w:szCs w:val="28"/>
        </w:rPr>
        <w:t>人当地</w:t>
      </w:r>
      <w:proofErr w:type="gramEnd"/>
      <w:r>
        <w:rPr>
          <w:rFonts w:ascii="宋体" w:hAnsi="宋体" w:cs="宋体"/>
          <w:bCs/>
          <w:szCs w:val="28"/>
        </w:rPr>
        <w:t>仲裁机构仲裁。</w:t>
      </w:r>
    </w:p>
    <w:p w14:paraId="5AE29071"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十一、违约责任</w:t>
      </w:r>
    </w:p>
    <w:p w14:paraId="40CC2E2B"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按《中华人民共和国合同法》、《中华人民共和国政府采购法》有关条款，或由供需双方约定。</w:t>
      </w:r>
    </w:p>
    <w:p w14:paraId="74140FC5"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lastRenderedPageBreak/>
        <w:t>十二、合同生效及其它</w:t>
      </w:r>
    </w:p>
    <w:p w14:paraId="40ADE4D7"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（一）合同生效及其效力应符合《中华人民共和国合同法》有关规定。</w:t>
      </w:r>
    </w:p>
    <w:p w14:paraId="6A30D1B6"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（二）合同应经当事人法定代表人或委托代理人签字，加盖双方合同专用章或公章。</w:t>
      </w:r>
    </w:p>
    <w:p w14:paraId="6DEA2980"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（三）合同所包括附件，是合同不可分割的一部分，具有同等法法律效力。</w:t>
      </w:r>
    </w:p>
    <w:p w14:paraId="4B471367"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（四）合同需提供担保的，按《中华人民共和国担保法》规定执行。</w:t>
      </w:r>
    </w:p>
    <w:p w14:paraId="00C032A9" w14:textId="77777777" w:rsidR="00266DDF" w:rsidRDefault="00A05F92">
      <w:pPr>
        <w:snapToGrid w:val="0"/>
        <w:spacing w:line="560" w:lineRule="exact"/>
        <w:outlineLvl w:val="0"/>
        <w:rPr>
          <w:rFonts w:ascii="宋体" w:hAnsi="宋体" w:cs="宋体"/>
          <w:bCs/>
          <w:szCs w:val="28"/>
        </w:rPr>
      </w:pPr>
      <w:r>
        <w:rPr>
          <w:rFonts w:ascii="宋体" w:hAnsi="宋体" w:cs="宋体" w:hint="eastAsia"/>
          <w:bCs/>
          <w:szCs w:val="28"/>
        </w:rPr>
        <w:t>（五）本合同条件未尽事宜依照《中华人民共和国合同法》，由供需双方共同协商确定。</w:t>
      </w:r>
    </w:p>
    <w:p w14:paraId="68642182" w14:textId="77777777" w:rsidR="00266DDF" w:rsidRDefault="00266DDF">
      <w:pPr>
        <w:snapToGrid w:val="0"/>
        <w:spacing w:line="560" w:lineRule="exact"/>
        <w:rPr>
          <w:rFonts w:ascii="宋体" w:eastAsia="方正仿宋_GBK" w:hAnsi="宋体" w:cs="宋体"/>
          <w:szCs w:val="28"/>
        </w:rPr>
        <w:sectPr w:rsidR="00266DDF">
          <w:pgSz w:w="11907" w:h="16840"/>
          <w:pgMar w:top="1134" w:right="1191" w:bottom="1134" w:left="1304" w:header="964" w:footer="992" w:gutter="0"/>
          <w:pgNumType w:fmt="numberInDash"/>
          <w:cols w:space="720"/>
          <w:docGrid w:linePitch="312"/>
        </w:sectPr>
      </w:pPr>
    </w:p>
    <w:p w14:paraId="64666732" w14:textId="77777777" w:rsidR="00266DDF" w:rsidRDefault="00A05F92">
      <w:pPr>
        <w:spacing w:line="560" w:lineRule="exact"/>
        <w:rPr>
          <w:rFonts w:ascii="宋体" w:hAnsi="宋体" w:cs="宋体"/>
          <w:color w:val="000000"/>
          <w:szCs w:val="28"/>
        </w:rPr>
      </w:pPr>
      <w:bookmarkStart w:id="74" w:name="_Toc303945820"/>
      <w:bookmarkStart w:id="75" w:name="_Toc148265480"/>
      <w:r>
        <w:rPr>
          <w:rFonts w:ascii="宋体" w:hAnsi="宋体" w:cs="宋体" w:hint="eastAsia"/>
          <w:color w:val="000000"/>
          <w:szCs w:val="28"/>
        </w:rPr>
        <w:lastRenderedPageBreak/>
        <w:t>附页：合同格式</w:t>
      </w:r>
    </w:p>
    <w:p w14:paraId="4791CED7" w14:textId="77777777" w:rsidR="00266DDF" w:rsidRDefault="00266DDF">
      <w:pPr>
        <w:tabs>
          <w:tab w:val="left" w:pos="9000"/>
        </w:tabs>
        <w:spacing w:line="560" w:lineRule="exact"/>
        <w:rPr>
          <w:rFonts w:ascii="宋体" w:hAnsi="宋体"/>
          <w:color w:val="000000"/>
          <w:szCs w:val="28"/>
        </w:rPr>
      </w:pPr>
    </w:p>
    <w:p w14:paraId="3FB8FA9A" w14:textId="77777777" w:rsidR="00266DDF" w:rsidRDefault="00A05F92">
      <w:pPr>
        <w:spacing w:line="560" w:lineRule="exact"/>
        <w:jc w:val="center"/>
        <w:rPr>
          <w:rFonts w:ascii="宋体" w:hAnsi="宋体"/>
          <w:color w:val="000000"/>
          <w:sz w:val="32"/>
          <w:szCs w:val="32"/>
          <w:u w:val="single"/>
        </w:rPr>
      </w:pPr>
      <w:r>
        <w:rPr>
          <w:rFonts w:ascii="宋体" w:hAnsi="宋体" w:hint="eastAsia"/>
          <w:color w:val="000000"/>
          <w:sz w:val="32"/>
          <w:szCs w:val="32"/>
        </w:rPr>
        <w:t>合同编号：</w:t>
      </w:r>
    </w:p>
    <w:p w14:paraId="3672C062" w14:textId="77777777" w:rsidR="00266DDF" w:rsidRDefault="00A05F92">
      <w:pPr>
        <w:spacing w:line="560" w:lineRule="exact"/>
        <w:jc w:val="center"/>
        <w:rPr>
          <w:rFonts w:ascii="宋体" w:hAnsi="宋体"/>
          <w:color w:val="000000"/>
          <w:sz w:val="32"/>
          <w:szCs w:val="32"/>
        </w:rPr>
      </w:pPr>
      <w:r>
        <w:rPr>
          <w:rFonts w:ascii="宋体" w:hAnsi="宋体" w:hint="eastAsia"/>
          <w:color w:val="000000"/>
          <w:sz w:val="32"/>
          <w:szCs w:val="32"/>
        </w:rPr>
        <w:sym w:font="Wingdings 2" w:char="00A3"/>
      </w:r>
      <w:r>
        <w:rPr>
          <w:rFonts w:ascii="宋体" w:hAnsi="宋体" w:hint="eastAsia"/>
          <w:color w:val="000000"/>
          <w:sz w:val="32"/>
          <w:szCs w:val="32"/>
        </w:rPr>
        <w:t>正本</w:t>
      </w:r>
      <w:r>
        <w:rPr>
          <w:rFonts w:ascii="宋体" w:hAnsi="宋体" w:hint="eastAsia"/>
          <w:color w:val="000000"/>
          <w:sz w:val="32"/>
          <w:szCs w:val="32"/>
        </w:rPr>
        <w:sym w:font="Wingdings 2" w:char="00A3"/>
      </w:r>
      <w:r>
        <w:rPr>
          <w:rFonts w:ascii="宋体" w:hAnsi="宋体" w:hint="eastAsia"/>
          <w:color w:val="000000"/>
          <w:sz w:val="32"/>
          <w:szCs w:val="32"/>
        </w:rPr>
        <w:t>副本</w:t>
      </w:r>
    </w:p>
    <w:p w14:paraId="6B4B52A8" w14:textId="77777777" w:rsidR="00266DDF" w:rsidRDefault="00266DDF">
      <w:pPr>
        <w:spacing w:line="560" w:lineRule="exact"/>
        <w:rPr>
          <w:rFonts w:ascii="宋体" w:hAnsi="宋体"/>
          <w:color w:val="000000"/>
          <w:szCs w:val="28"/>
        </w:rPr>
      </w:pPr>
    </w:p>
    <w:p w14:paraId="43AED5D1" w14:textId="77777777" w:rsidR="00266DDF" w:rsidRDefault="00266DDF">
      <w:pPr>
        <w:spacing w:line="560" w:lineRule="exact"/>
        <w:rPr>
          <w:rFonts w:ascii="宋体" w:hAnsi="宋体"/>
          <w:color w:val="000000"/>
          <w:szCs w:val="28"/>
        </w:rPr>
      </w:pPr>
    </w:p>
    <w:p w14:paraId="254D843A" w14:textId="77777777" w:rsidR="00266DDF" w:rsidRDefault="00A05F92">
      <w:pPr>
        <w:spacing w:line="900" w:lineRule="exact"/>
        <w:jc w:val="center"/>
        <w:rPr>
          <w:rFonts w:ascii="宋体" w:hAnsi="宋体"/>
          <w:color w:val="000000"/>
          <w:sz w:val="72"/>
          <w:szCs w:val="72"/>
        </w:rPr>
      </w:pPr>
      <w:r>
        <w:rPr>
          <w:rFonts w:ascii="宋体" w:hAnsi="宋体" w:hint="eastAsia"/>
          <w:color w:val="000000"/>
          <w:sz w:val="72"/>
          <w:szCs w:val="72"/>
        </w:rPr>
        <w:t>重庆医科大学经济合同</w:t>
      </w:r>
    </w:p>
    <w:p w14:paraId="29D65B9F" w14:textId="77777777" w:rsidR="00266DDF" w:rsidRDefault="00266DDF">
      <w:pPr>
        <w:spacing w:line="640" w:lineRule="exact"/>
        <w:jc w:val="center"/>
        <w:rPr>
          <w:rFonts w:ascii="宋体" w:hAnsi="宋体"/>
          <w:color w:val="000000"/>
          <w:szCs w:val="28"/>
        </w:rPr>
      </w:pPr>
    </w:p>
    <w:p w14:paraId="1F859F3B" w14:textId="77777777" w:rsidR="00266DDF" w:rsidRDefault="00266DDF">
      <w:pPr>
        <w:spacing w:line="640" w:lineRule="exact"/>
        <w:rPr>
          <w:rFonts w:ascii="宋体" w:hAnsi="宋体"/>
          <w:color w:val="000000"/>
          <w:szCs w:val="28"/>
        </w:rPr>
      </w:pPr>
    </w:p>
    <w:p w14:paraId="643A6450" w14:textId="77777777" w:rsidR="00266DDF" w:rsidRDefault="00266DDF">
      <w:pPr>
        <w:spacing w:line="640" w:lineRule="exact"/>
        <w:rPr>
          <w:rFonts w:ascii="宋体" w:hAnsi="宋体"/>
          <w:color w:val="000000"/>
          <w:szCs w:val="28"/>
        </w:rPr>
      </w:pPr>
    </w:p>
    <w:p w14:paraId="2F272EA6" w14:textId="77777777" w:rsidR="00266DDF" w:rsidRDefault="00A05F92">
      <w:pPr>
        <w:spacing w:line="640" w:lineRule="exact"/>
        <w:ind w:firstLineChars="150" w:firstLine="480"/>
        <w:rPr>
          <w:rFonts w:ascii="宋体" w:hAnsi="宋体"/>
          <w:color w:val="000000"/>
          <w:sz w:val="32"/>
          <w:szCs w:val="32"/>
        </w:rPr>
      </w:pPr>
      <w:r>
        <w:rPr>
          <w:rFonts w:ascii="宋体" w:hAnsi="宋体" w:hint="eastAsia"/>
          <w:color w:val="000000"/>
          <w:sz w:val="32"/>
          <w:szCs w:val="32"/>
        </w:rPr>
        <w:t>合同类型：■买卖合同</w:t>
      </w:r>
      <w:r>
        <w:rPr>
          <w:rFonts w:ascii="宋体" w:hAnsi="宋体" w:hint="eastAsia"/>
          <w:color w:val="000000"/>
          <w:sz w:val="32"/>
          <w:szCs w:val="32"/>
        </w:rPr>
        <w:sym w:font="Wingdings 2" w:char="00A3"/>
      </w:r>
      <w:r>
        <w:rPr>
          <w:rFonts w:ascii="宋体" w:hAnsi="宋体" w:hint="eastAsia"/>
          <w:color w:val="000000"/>
          <w:sz w:val="32"/>
          <w:szCs w:val="32"/>
        </w:rPr>
        <w:t>技术合同</w:t>
      </w:r>
      <w:r>
        <w:rPr>
          <w:rFonts w:ascii="宋体" w:hAnsi="宋体" w:hint="eastAsia"/>
          <w:color w:val="000000"/>
          <w:sz w:val="32"/>
          <w:szCs w:val="32"/>
        </w:rPr>
        <w:sym w:font="Wingdings 2" w:char="00A3"/>
      </w:r>
      <w:r>
        <w:rPr>
          <w:rFonts w:ascii="宋体" w:hAnsi="宋体" w:hint="eastAsia"/>
          <w:color w:val="000000"/>
          <w:sz w:val="32"/>
          <w:szCs w:val="32"/>
        </w:rPr>
        <w:t>建设工程合同</w:t>
      </w:r>
    </w:p>
    <w:p w14:paraId="0D356B20" w14:textId="77777777" w:rsidR="00266DDF" w:rsidRDefault="00A05F92">
      <w:pPr>
        <w:spacing w:line="640" w:lineRule="exact"/>
        <w:ind w:firstLineChars="650" w:firstLine="2080"/>
        <w:rPr>
          <w:rFonts w:ascii="宋体" w:hAnsi="宋体"/>
          <w:color w:val="000000"/>
          <w:sz w:val="32"/>
          <w:szCs w:val="32"/>
        </w:rPr>
      </w:pPr>
      <w:r>
        <w:rPr>
          <w:rFonts w:ascii="宋体" w:hAnsi="宋体" w:hint="eastAsia"/>
          <w:color w:val="000000"/>
          <w:sz w:val="32"/>
          <w:szCs w:val="32"/>
        </w:rPr>
        <w:sym w:font="Wingdings 2" w:char="00A3"/>
      </w:r>
      <w:r>
        <w:rPr>
          <w:rFonts w:ascii="宋体" w:hAnsi="宋体" w:hint="eastAsia"/>
          <w:color w:val="000000"/>
          <w:sz w:val="32"/>
          <w:szCs w:val="32"/>
        </w:rPr>
        <w:t>委托合同</w:t>
      </w:r>
      <w:r>
        <w:rPr>
          <w:rFonts w:ascii="宋体" w:hAnsi="宋体" w:hint="eastAsia"/>
          <w:color w:val="000000"/>
          <w:sz w:val="32"/>
          <w:szCs w:val="32"/>
        </w:rPr>
        <w:sym w:font="Wingdings 2" w:char="00A3"/>
      </w:r>
      <w:r>
        <w:rPr>
          <w:rFonts w:ascii="宋体" w:hAnsi="宋体" w:hint="eastAsia"/>
          <w:color w:val="000000"/>
          <w:sz w:val="32"/>
          <w:szCs w:val="32"/>
        </w:rPr>
        <w:t>租赁合同</w:t>
      </w:r>
      <w:r>
        <w:rPr>
          <w:rFonts w:ascii="宋体" w:hAnsi="宋体" w:hint="eastAsia"/>
          <w:color w:val="000000"/>
          <w:sz w:val="32"/>
          <w:szCs w:val="32"/>
        </w:rPr>
        <w:sym w:font="Wingdings 2" w:char="00A3"/>
      </w:r>
      <w:r>
        <w:rPr>
          <w:rFonts w:ascii="宋体" w:hAnsi="宋体" w:hint="eastAsia"/>
          <w:color w:val="000000"/>
          <w:sz w:val="32"/>
          <w:szCs w:val="32"/>
        </w:rPr>
        <w:t>承揽合同</w:t>
      </w:r>
    </w:p>
    <w:p w14:paraId="555B75C7" w14:textId="77777777" w:rsidR="00266DDF" w:rsidRDefault="00A05F92">
      <w:pPr>
        <w:spacing w:line="640" w:lineRule="exact"/>
        <w:ind w:firstLineChars="650" w:firstLine="2080"/>
        <w:rPr>
          <w:rFonts w:ascii="宋体" w:hAnsi="宋体"/>
          <w:color w:val="000000"/>
          <w:sz w:val="32"/>
          <w:szCs w:val="32"/>
        </w:rPr>
      </w:pPr>
      <w:r>
        <w:rPr>
          <w:rFonts w:ascii="宋体" w:hAnsi="宋体" w:hint="eastAsia"/>
          <w:color w:val="000000"/>
          <w:sz w:val="32"/>
          <w:szCs w:val="32"/>
        </w:rPr>
        <w:sym w:font="Wingdings 2" w:char="00A3"/>
      </w:r>
      <w:r>
        <w:rPr>
          <w:rFonts w:ascii="宋体" w:hAnsi="宋体" w:hint="eastAsia"/>
          <w:color w:val="000000"/>
          <w:sz w:val="32"/>
          <w:szCs w:val="32"/>
        </w:rPr>
        <w:t>赠与合同</w:t>
      </w:r>
      <w:r>
        <w:rPr>
          <w:rFonts w:ascii="宋体" w:hAnsi="宋体" w:hint="eastAsia"/>
          <w:color w:val="000000"/>
          <w:sz w:val="32"/>
          <w:szCs w:val="32"/>
        </w:rPr>
        <w:sym w:font="Wingdings 2" w:char="00A3"/>
      </w:r>
      <w:r>
        <w:rPr>
          <w:rFonts w:ascii="宋体" w:hAnsi="宋体" w:hint="eastAsia"/>
          <w:color w:val="000000"/>
          <w:sz w:val="32"/>
          <w:szCs w:val="32"/>
        </w:rPr>
        <w:t>运输合同</w:t>
      </w:r>
      <w:r>
        <w:rPr>
          <w:rFonts w:ascii="宋体" w:hAnsi="宋体" w:hint="eastAsia"/>
          <w:color w:val="000000"/>
          <w:sz w:val="32"/>
          <w:szCs w:val="32"/>
        </w:rPr>
        <w:sym w:font="Wingdings 2" w:char="00A3"/>
      </w:r>
      <w:r>
        <w:rPr>
          <w:rFonts w:ascii="宋体" w:hAnsi="宋体" w:hint="eastAsia"/>
          <w:color w:val="000000"/>
          <w:sz w:val="32"/>
          <w:szCs w:val="32"/>
        </w:rPr>
        <w:t>物业服务合同</w:t>
      </w:r>
    </w:p>
    <w:p w14:paraId="30C23440" w14:textId="77777777" w:rsidR="00266DDF" w:rsidRDefault="00A05F92">
      <w:pPr>
        <w:spacing w:line="640" w:lineRule="exact"/>
        <w:ind w:firstLineChars="650" w:firstLine="2080"/>
        <w:rPr>
          <w:rFonts w:ascii="宋体" w:hAnsi="宋体"/>
          <w:color w:val="000000"/>
          <w:sz w:val="32"/>
          <w:szCs w:val="32"/>
          <w:u w:val="single"/>
        </w:rPr>
      </w:pPr>
      <w:r>
        <w:rPr>
          <w:rFonts w:ascii="宋体" w:hAnsi="宋体" w:hint="eastAsia"/>
          <w:color w:val="000000"/>
          <w:sz w:val="32"/>
          <w:szCs w:val="32"/>
        </w:rPr>
        <w:sym w:font="Wingdings 2" w:char="00A3"/>
      </w:r>
      <w:r>
        <w:rPr>
          <w:rFonts w:ascii="宋体" w:hAnsi="宋体" w:hint="eastAsia"/>
          <w:color w:val="000000"/>
          <w:sz w:val="32"/>
          <w:szCs w:val="32"/>
        </w:rPr>
        <w:t>其它典型合同</w:t>
      </w:r>
    </w:p>
    <w:p w14:paraId="255B56BD" w14:textId="77777777" w:rsidR="00266DDF" w:rsidRDefault="00A05F92">
      <w:pPr>
        <w:spacing w:line="640" w:lineRule="exact"/>
        <w:rPr>
          <w:rFonts w:ascii="宋体" w:hAnsi="宋体"/>
          <w:color w:val="000000"/>
          <w:sz w:val="32"/>
          <w:szCs w:val="32"/>
        </w:rPr>
      </w:pPr>
      <w:r>
        <w:rPr>
          <w:rFonts w:ascii="宋体" w:hAnsi="宋体" w:hint="eastAsia"/>
          <w:color w:val="000000"/>
          <w:sz w:val="32"/>
          <w:szCs w:val="32"/>
        </w:rPr>
        <w:t>合同甲方：重庆医科大学</w:t>
      </w:r>
    </w:p>
    <w:p w14:paraId="3C1B622F" w14:textId="77777777" w:rsidR="00266DDF" w:rsidRDefault="00A05F92">
      <w:pPr>
        <w:spacing w:line="640" w:lineRule="exact"/>
        <w:ind w:firstLineChars="200" w:firstLine="640"/>
        <w:rPr>
          <w:rFonts w:ascii="宋体" w:hAnsi="宋体"/>
          <w:color w:val="000000"/>
          <w:sz w:val="32"/>
          <w:szCs w:val="32"/>
        </w:rPr>
      </w:pPr>
      <w:r>
        <w:rPr>
          <w:rFonts w:ascii="宋体" w:hAnsi="宋体" w:hint="eastAsia"/>
          <w:color w:val="000000"/>
          <w:sz w:val="32"/>
          <w:szCs w:val="32"/>
        </w:rPr>
        <w:t>合同乙方：</w:t>
      </w:r>
    </w:p>
    <w:p w14:paraId="01927088" w14:textId="77777777" w:rsidR="00266DDF" w:rsidRDefault="00A05F92">
      <w:pPr>
        <w:spacing w:line="640" w:lineRule="exact"/>
        <w:ind w:firstLineChars="200" w:firstLine="640"/>
        <w:rPr>
          <w:rFonts w:ascii="宋体" w:hAnsi="宋体"/>
          <w:color w:val="000000"/>
          <w:sz w:val="32"/>
          <w:szCs w:val="32"/>
        </w:rPr>
      </w:pPr>
      <w:r>
        <w:rPr>
          <w:rFonts w:ascii="宋体" w:hAnsi="宋体" w:hint="eastAsia"/>
          <w:color w:val="000000"/>
          <w:sz w:val="32"/>
          <w:szCs w:val="32"/>
        </w:rPr>
        <w:t>合同金额：人民币元</w:t>
      </w:r>
    </w:p>
    <w:p w14:paraId="69F3C182" w14:textId="77777777" w:rsidR="00266DDF" w:rsidRDefault="00A05F92">
      <w:pPr>
        <w:spacing w:line="640" w:lineRule="exact"/>
        <w:ind w:firstLineChars="200" w:firstLine="640"/>
        <w:rPr>
          <w:rFonts w:ascii="宋体" w:hAnsi="宋体"/>
          <w:color w:val="000000"/>
          <w:sz w:val="32"/>
          <w:szCs w:val="32"/>
        </w:rPr>
      </w:pPr>
      <w:r>
        <w:rPr>
          <w:rFonts w:ascii="宋体" w:hAnsi="宋体" w:hint="eastAsia"/>
          <w:color w:val="000000"/>
          <w:sz w:val="32"/>
          <w:szCs w:val="32"/>
        </w:rPr>
        <w:t>经费项目：</w:t>
      </w:r>
    </w:p>
    <w:p w14:paraId="47538998" w14:textId="77777777" w:rsidR="00266DDF" w:rsidRDefault="00266DDF">
      <w:pPr>
        <w:spacing w:line="640" w:lineRule="exact"/>
        <w:rPr>
          <w:rFonts w:ascii="宋体" w:hAnsi="宋体"/>
          <w:color w:val="000000"/>
          <w:sz w:val="32"/>
          <w:szCs w:val="32"/>
        </w:rPr>
      </w:pPr>
    </w:p>
    <w:p w14:paraId="6AD26AB3" w14:textId="77777777" w:rsidR="00266DDF" w:rsidRDefault="00A05F92">
      <w:pPr>
        <w:spacing w:line="640" w:lineRule="exact"/>
        <w:jc w:val="center"/>
        <w:rPr>
          <w:rFonts w:ascii="宋体" w:hAnsi="宋体"/>
          <w:color w:val="000000"/>
          <w:sz w:val="32"/>
          <w:szCs w:val="32"/>
        </w:rPr>
      </w:pPr>
      <w:r>
        <w:rPr>
          <w:rFonts w:ascii="宋体" w:hAnsi="宋体" w:hint="eastAsia"/>
          <w:color w:val="000000"/>
          <w:sz w:val="32"/>
          <w:szCs w:val="32"/>
        </w:rPr>
        <w:t>签订时间：年月日</w:t>
      </w:r>
    </w:p>
    <w:p w14:paraId="2554571B" w14:textId="77777777" w:rsidR="00266DDF" w:rsidRDefault="00266DDF">
      <w:pPr>
        <w:rPr>
          <w:rFonts w:ascii="宋体" w:hAnsi="宋体"/>
          <w:color w:val="000000"/>
          <w:sz w:val="36"/>
          <w:szCs w:val="36"/>
        </w:rPr>
      </w:pPr>
    </w:p>
    <w:p w14:paraId="2F9E66E0" w14:textId="77777777" w:rsidR="00266DDF" w:rsidRDefault="00A05F92">
      <w:pPr>
        <w:spacing w:line="640" w:lineRule="exact"/>
        <w:jc w:val="center"/>
        <w:rPr>
          <w:rFonts w:ascii="宋体" w:hAnsi="宋体"/>
          <w:color w:val="000000"/>
          <w:sz w:val="32"/>
          <w:szCs w:val="32"/>
        </w:rPr>
      </w:pPr>
      <w:r>
        <w:rPr>
          <w:rFonts w:ascii="宋体" w:hAnsi="宋体" w:hint="eastAsia"/>
          <w:color w:val="000000"/>
          <w:sz w:val="32"/>
          <w:szCs w:val="32"/>
        </w:rPr>
        <w:t>重庆医科大学财务处监制</w:t>
      </w:r>
    </w:p>
    <w:p w14:paraId="0363B3D0" w14:textId="77777777" w:rsidR="00266DDF" w:rsidRDefault="00266DDF">
      <w:pPr>
        <w:snapToGrid w:val="0"/>
        <w:spacing w:line="500" w:lineRule="exact"/>
        <w:jc w:val="center"/>
        <w:outlineLvl w:val="0"/>
        <w:rPr>
          <w:rFonts w:ascii="宋体" w:hAnsi="宋体"/>
          <w:color w:val="000000"/>
          <w:sz w:val="44"/>
        </w:rPr>
        <w:sectPr w:rsidR="00266DDF">
          <w:footerReference w:type="default" r:id="rId23"/>
          <w:pgSz w:w="11907" w:h="16840"/>
          <w:pgMar w:top="1134" w:right="1191" w:bottom="1134" w:left="1304" w:header="964" w:footer="992" w:gutter="0"/>
          <w:cols w:space="720"/>
          <w:docGrid w:linePitch="312"/>
        </w:sectPr>
      </w:pPr>
    </w:p>
    <w:bookmarkEnd w:id="74"/>
    <w:bookmarkEnd w:id="75"/>
    <w:p w14:paraId="22F5DDE0" w14:textId="77777777" w:rsidR="00266DDF" w:rsidRDefault="00A05F92">
      <w:pPr>
        <w:spacing w:line="480" w:lineRule="exact"/>
        <w:jc w:val="center"/>
        <w:rPr>
          <w:rFonts w:ascii="宋体" w:hAnsi="宋体"/>
          <w:b/>
          <w:color w:val="000000"/>
          <w:sz w:val="44"/>
        </w:rPr>
      </w:pPr>
      <w:r>
        <w:rPr>
          <w:rFonts w:ascii="宋体" w:hAnsi="宋体" w:hint="eastAsia"/>
          <w:b/>
          <w:color w:val="000000"/>
          <w:sz w:val="44"/>
        </w:rPr>
        <w:lastRenderedPageBreak/>
        <w:t>经济合同</w:t>
      </w:r>
    </w:p>
    <w:p w14:paraId="4D4D8D67" w14:textId="77777777" w:rsidR="00266DDF" w:rsidRDefault="00A05F92">
      <w:pPr>
        <w:spacing w:line="480" w:lineRule="exact"/>
        <w:jc w:val="center"/>
        <w:rPr>
          <w:rFonts w:ascii="仿宋" w:eastAsia="仿宋" w:hAnsi="仿宋"/>
          <w:color w:val="000000"/>
        </w:rPr>
      </w:pPr>
      <w:r>
        <w:rPr>
          <w:rFonts w:ascii="仿宋" w:eastAsia="仿宋" w:hAnsi="仿宋" w:hint="eastAsia"/>
          <w:color w:val="000000"/>
        </w:rPr>
        <w:t>（项目号：）</w:t>
      </w:r>
    </w:p>
    <w:p w14:paraId="333676A5" w14:textId="77777777" w:rsidR="00266DDF" w:rsidRDefault="00A05F92">
      <w:pPr>
        <w:spacing w:line="480" w:lineRule="exact"/>
        <w:rPr>
          <w:rFonts w:ascii="仿宋" w:eastAsia="仿宋" w:hAnsi="仿宋"/>
          <w:color w:val="000000"/>
          <w:sz w:val="24"/>
        </w:rPr>
      </w:pPr>
      <w:r>
        <w:rPr>
          <w:rFonts w:ascii="仿宋" w:eastAsia="仿宋" w:hAnsi="仿宋" w:hint="eastAsia"/>
          <w:color w:val="000000"/>
          <w:sz w:val="24"/>
        </w:rPr>
        <w:t>甲方（需方、</w:t>
      </w:r>
      <w:r>
        <w:rPr>
          <w:rFonts w:ascii="仿宋" w:eastAsia="仿宋" w:hAnsi="仿宋" w:hint="eastAsia"/>
          <w:bCs/>
          <w:color w:val="000000"/>
          <w:sz w:val="24"/>
        </w:rPr>
        <w:t>采购人</w:t>
      </w:r>
      <w:r>
        <w:rPr>
          <w:rFonts w:ascii="仿宋" w:eastAsia="仿宋" w:hAnsi="仿宋" w:hint="eastAsia"/>
          <w:color w:val="000000"/>
          <w:sz w:val="24"/>
        </w:rPr>
        <w:t>）：</w:t>
      </w:r>
      <w:r>
        <w:rPr>
          <w:rFonts w:ascii="仿宋" w:eastAsia="仿宋" w:hAnsi="仿宋" w:hint="eastAsia"/>
          <w:color w:val="000000"/>
          <w:sz w:val="24"/>
          <w:u w:val="single"/>
        </w:rPr>
        <w:t>重庆医科大学</w:t>
      </w:r>
      <w:r>
        <w:rPr>
          <w:rFonts w:ascii="仿宋" w:eastAsia="仿宋" w:hAnsi="仿宋" w:hint="eastAsia"/>
          <w:color w:val="000000"/>
          <w:sz w:val="24"/>
        </w:rPr>
        <w:t>计价单位：</w:t>
      </w:r>
      <w:r>
        <w:rPr>
          <w:rFonts w:ascii="仿宋" w:eastAsia="仿宋" w:hAnsi="仿宋" w:hint="eastAsia"/>
          <w:color w:val="000000"/>
          <w:sz w:val="24"/>
          <w:u w:val="single"/>
        </w:rPr>
        <w:t>人民币：元</w:t>
      </w:r>
    </w:p>
    <w:p w14:paraId="4B7263B2" w14:textId="77777777" w:rsidR="00266DDF" w:rsidRDefault="00A05F92">
      <w:pPr>
        <w:spacing w:line="480" w:lineRule="exact"/>
        <w:rPr>
          <w:rFonts w:ascii="仿宋" w:eastAsia="仿宋" w:hAnsi="仿宋"/>
          <w:color w:val="000000"/>
          <w:sz w:val="24"/>
          <w:u w:val="single"/>
        </w:rPr>
      </w:pPr>
      <w:r>
        <w:rPr>
          <w:rFonts w:ascii="仿宋" w:eastAsia="仿宋" w:hAnsi="仿宋" w:hint="eastAsia"/>
          <w:color w:val="000000"/>
          <w:sz w:val="24"/>
        </w:rPr>
        <w:t>乙方（供方、</w:t>
      </w:r>
      <w:r>
        <w:rPr>
          <w:rFonts w:ascii="仿宋" w:eastAsia="仿宋" w:hAnsi="仿宋" w:hint="eastAsia"/>
          <w:bCs/>
          <w:color w:val="000000"/>
          <w:sz w:val="24"/>
        </w:rPr>
        <w:t>中标人</w:t>
      </w:r>
      <w:r>
        <w:rPr>
          <w:rFonts w:ascii="仿宋" w:eastAsia="仿宋" w:hAnsi="仿宋" w:hint="eastAsia"/>
          <w:color w:val="000000"/>
          <w:sz w:val="24"/>
        </w:rPr>
        <w:t>）：计量单位：</w:t>
      </w:r>
      <w:r>
        <w:rPr>
          <w:rFonts w:ascii="仿宋" w:eastAsia="仿宋" w:hAnsi="仿宋" w:hint="eastAsia"/>
          <w:color w:val="000000"/>
          <w:sz w:val="24"/>
          <w:u w:val="single"/>
        </w:rPr>
        <w:t>台</w:t>
      </w:r>
    </w:p>
    <w:p w14:paraId="7E676FA3" w14:textId="77777777" w:rsidR="00266DDF" w:rsidRDefault="00266DDF">
      <w:pPr>
        <w:spacing w:line="480" w:lineRule="exact"/>
        <w:rPr>
          <w:rFonts w:ascii="仿宋" w:eastAsia="仿宋" w:hAnsi="仿宋"/>
          <w:color w:val="000000"/>
          <w:sz w:val="24"/>
        </w:rPr>
      </w:pPr>
    </w:p>
    <w:p w14:paraId="6132C775" w14:textId="77777777" w:rsidR="00266DDF" w:rsidRDefault="00A05F92">
      <w:pPr>
        <w:spacing w:line="48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根据《中华人民共和国民法典》《中华人民共和国政府采购法》等法律规定，经双方协商一致，达成以下经济合同：</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73"/>
        <w:gridCol w:w="1373"/>
        <w:gridCol w:w="1374"/>
        <w:gridCol w:w="1374"/>
        <w:gridCol w:w="1374"/>
        <w:gridCol w:w="1374"/>
        <w:gridCol w:w="13"/>
      </w:tblGrid>
      <w:tr w:rsidR="00266DDF" w14:paraId="78AF1DA2" w14:textId="77777777">
        <w:trPr>
          <w:gridAfter w:val="1"/>
          <w:wAfter w:w="13" w:type="dxa"/>
          <w:trHeight w:val="452"/>
          <w:jc w:val="center"/>
        </w:trPr>
        <w:tc>
          <w:tcPr>
            <w:tcW w:w="1373" w:type="dxa"/>
            <w:vAlign w:val="center"/>
          </w:tcPr>
          <w:p w14:paraId="741ACE75"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项目名称</w:t>
            </w:r>
          </w:p>
        </w:tc>
        <w:tc>
          <w:tcPr>
            <w:tcW w:w="1373" w:type="dxa"/>
            <w:vAlign w:val="center"/>
          </w:tcPr>
          <w:p w14:paraId="436F617B"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规格型号</w:t>
            </w:r>
          </w:p>
        </w:tc>
        <w:tc>
          <w:tcPr>
            <w:tcW w:w="1373" w:type="dxa"/>
            <w:vAlign w:val="center"/>
          </w:tcPr>
          <w:p w14:paraId="22FB72A5"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数量</w:t>
            </w:r>
          </w:p>
        </w:tc>
        <w:tc>
          <w:tcPr>
            <w:tcW w:w="1374" w:type="dxa"/>
            <w:vAlign w:val="center"/>
          </w:tcPr>
          <w:p w14:paraId="2369D7F2"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单价（不变价）</w:t>
            </w:r>
          </w:p>
        </w:tc>
        <w:tc>
          <w:tcPr>
            <w:tcW w:w="1374" w:type="dxa"/>
            <w:vAlign w:val="center"/>
          </w:tcPr>
          <w:p w14:paraId="2E8E14A4"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总价</w:t>
            </w:r>
          </w:p>
        </w:tc>
        <w:tc>
          <w:tcPr>
            <w:tcW w:w="1374" w:type="dxa"/>
            <w:vAlign w:val="center"/>
          </w:tcPr>
          <w:p w14:paraId="1BBA941F"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交货时间</w:t>
            </w:r>
          </w:p>
        </w:tc>
        <w:tc>
          <w:tcPr>
            <w:tcW w:w="1374" w:type="dxa"/>
            <w:vAlign w:val="center"/>
          </w:tcPr>
          <w:p w14:paraId="5FD13A1C"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交货地点</w:t>
            </w:r>
          </w:p>
        </w:tc>
      </w:tr>
      <w:tr w:rsidR="00266DDF" w14:paraId="197B1C47" w14:textId="77777777">
        <w:trPr>
          <w:gridAfter w:val="1"/>
          <w:wAfter w:w="13" w:type="dxa"/>
          <w:jc w:val="center"/>
        </w:trPr>
        <w:tc>
          <w:tcPr>
            <w:tcW w:w="1373" w:type="dxa"/>
            <w:vAlign w:val="center"/>
          </w:tcPr>
          <w:p w14:paraId="7110CB68" w14:textId="77777777" w:rsidR="00266DDF" w:rsidRDefault="00266DDF">
            <w:pPr>
              <w:widowControl/>
              <w:jc w:val="left"/>
              <w:rPr>
                <w:rFonts w:ascii="仿宋" w:eastAsia="仿宋" w:hAnsi="仿宋" w:cs="仿宋"/>
                <w:color w:val="000000"/>
                <w:kern w:val="0"/>
                <w:sz w:val="20"/>
              </w:rPr>
            </w:pPr>
          </w:p>
        </w:tc>
        <w:tc>
          <w:tcPr>
            <w:tcW w:w="1373" w:type="dxa"/>
            <w:vAlign w:val="center"/>
          </w:tcPr>
          <w:p w14:paraId="2C5842DA"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详见附件1</w:t>
            </w:r>
          </w:p>
        </w:tc>
        <w:tc>
          <w:tcPr>
            <w:tcW w:w="1373" w:type="dxa"/>
            <w:vAlign w:val="center"/>
          </w:tcPr>
          <w:p w14:paraId="51097897"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详见附件1</w:t>
            </w:r>
          </w:p>
        </w:tc>
        <w:tc>
          <w:tcPr>
            <w:tcW w:w="1374" w:type="dxa"/>
            <w:vAlign w:val="center"/>
          </w:tcPr>
          <w:p w14:paraId="73641910"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详见附件1</w:t>
            </w:r>
          </w:p>
        </w:tc>
        <w:tc>
          <w:tcPr>
            <w:tcW w:w="1374" w:type="dxa"/>
            <w:vAlign w:val="center"/>
          </w:tcPr>
          <w:p w14:paraId="62225D57" w14:textId="77777777" w:rsidR="00266DDF" w:rsidRDefault="00266DDF">
            <w:pPr>
              <w:widowControl/>
              <w:jc w:val="left"/>
              <w:rPr>
                <w:rFonts w:ascii="仿宋" w:eastAsia="仿宋" w:hAnsi="仿宋" w:cs="仿宋"/>
                <w:color w:val="000000"/>
                <w:kern w:val="0"/>
                <w:sz w:val="20"/>
              </w:rPr>
            </w:pPr>
          </w:p>
        </w:tc>
        <w:tc>
          <w:tcPr>
            <w:tcW w:w="1374" w:type="dxa"/>
            <w:vAlign w:val="center"/>
          </w:tcPr>
          <w:p w14:paraId="5B63CD69" w14:textId="77777777" w:rsidR="00266DDF" w:rsidRDefault="00266DDF">
            <w:pPr>
              <w:widowControl/>
              <w:jc w:val="left"/>
              <w:rPr>
                <w:rFonts w:ascii="仿宋" w:eastAsia="仿宋" w:hAnsi="仿宋" w:cs="仿宋"/>
                <w:color w:val="000000"/>
                <w:kern w:val="0"/>
                <w:sz w:val="20"/>
              </w:rPr>
            </w:pPr>
          </w:p>
        </w:tc>
        <w:tc>
          <w:tcPr>
            <w:tcW w:w="1374" w:type="dxa"/>
            <w:vAlign w:val="center"/>
          </w:tcPr>
          <w:p w14:paraId="1ECC2A2F"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重庆医科大学用户单位指定地点</w:t>
            </w:r>
          </w:p>
        </w:tc>
      </w:tr>
      <w:tr w:rsidR="00266DDF" w14:paraId="3E5AA985" w14:textId="77777777">
        <w:trPr>
          <w:gridAfter w:val="1"/>
          <w:wAfter w:w="13" w:type="dxa"/>
          <w:trHeight w:val="1268"/>
          <w:jc w:val="center"/>
        </w:trPr>
        <w:tc>
          <w:tcPr>
            <w:tcW w:w="9615" w:type="dxa"/>
            <w:gridSpan w:val="7"/>
            <w:vAlign w:val="center"/>
          </w:tcPr>
          <w:p w14:paraId="22F8830C" w14:textId="77777777" w:rsidR="00266DDF" w:rsidRDefault="00A05F92">
            <w:pPr>
              <w:widowControl/>
              <w:jc w:val="left"/>
            </w:pPr>
            <w:r>
              <w:rPr>
                <w:rFonts w:ascii="仿宋" w:eastAsia="仿宋" w:hAnsi="仿宋" w:cs="仿宋"/>
                <w:color w:val="000000"/>
                <w:kern w:val="0"/>
                <w:sz w:val="20"/>
              </w:rPr>
              <w:t>合同总价（含税）：人民币（小写）</w:t>
            </w:r>
          </w:p>
          <w:p w14:paraId="32C82021" w14:textId="77777777" w:rsidR="00266DDF" w:rsidRDefault="00A05F92">
            <w:pPr>
              <w:widowControl/>
              <w:jc w:val="left"/>
            </w:pPr>
            <w:r>
              <w:rPr>
                <w:rFonts w:ascii="仿宋" w:eastAsia="仿宋" w:hAnsi="仿宋" w:cs="仿宋" w:hint="eastAsia"/>
                <w:color w:val="000000"/>
                <w:kern w:val="0"/>
                <w:sz w:val="20"/>
              </w:rPr>
              <w:t>人民币（大写）</w:t>
            </w:r>
          </w:p>
          <w:p w14:paraId="42855161" w14:textId="77777777" w:rsidR="00266DDF" w:rsidRDefault="00A05F92">
            <w:pPr>
              <w:widowControl/>
              <w:jc w:val="left"/>
            </w:pPr>
            <w:r>
              <w:rPr>
                <w:rFonts w:ascii="仿宋" w:eastAsia="仿宋" w:hAnsi="仿宋" w:cs="仿宋" w:hint="eastAsia"/>
                <w:color w:val="000000"/>
                <w:kern w:val="0"/>
                <w:sz w:val="20"/>
              </w:rPr>
              <w:t>备注：</w:t>
            </w:r>
          </w:p>
          <w:p w14:paraId="0F8FC358" w14:textId="77777777" w:rsidR="00266DDF" w:rsidRDefault="00A05F92">
            <w:pPr>
              <w:widowControl/>
              <w:jc w:val="left"/>
            </w:pPr>
            <w:r>
              <w:rPr>
                <w:rFonts w:ascii="仿宋" w:eastAsia="仿宋" w:hAnsi="仿宋" w:cs="仿宋" w:hint="eastAsia"/>
                <w:color w:val="000000"/>
                <w:kern w:val="0"/>
                <w:sz w:val="20"/>
              </w:rPr>
              <w:t>1.本项目为“交钥匙工程”，上述合同总价为“包干价”，包括但不限于：乙方为履行合同所需的货款、技术资料费、安装调试费、运输费、保险费、包装费、装卸费及与所有税费。乙方投标时已充分考虑到所有费用，甲方后续</w:t>
            </w:r>
            <w:proofErr w:type="gramStart"/>
            <w:r>
              <w:rPr>
                <w:rFonts w:ascii="仿宋" w:eastAsia="仿宋" w:hAnsi="仿宋" w:cs="仿宋" w:hint="eastAsia"/>
                <w:color w:val="000000"/>
                <w:kern w:val="0"/>
                <w:sz w:val="20"/>
              </w:rPr>
              <w:t>不</w:t>
            </w:r>
            <w:proofErr w:type="gramEnd"/>
            <w:r>
              <w:rPr>
                <w:rFonts w:ascii="仿宋" w:eastAsia="仿宋" w:hAnsi="仿宋" w:cs="仿宋" w:hint="eastAsia"/>
                <w:color w:val="000000"/>
                <w:kern w:val="0"/>
                <w:sz w:val="20"/>
              </w:rPr>
              <w:t>额外支付任何费用。</w:t>
            </w:r>
          </w:p>
          <w:p w14:paraId="1945B6ED" w14:textId="77777777" w:rsidR="00266DDF" w:rsidRDefault="00A05F92">
            <w:pPr>
              <w:widowControl/>
              <w:jc w:val="left"/>
            </w:pPr>
            <w:r>
              <w:rPr>
                <w:rFonts w:ascii="仿宋" w:eastAsia="仿宋" w:hAnsi="仿宋" w:cs="仿宋" w:hint="eastAsia"/>
                <w:color w:val="000000"/>
                <w:kern w:val="0"/>
                <w:sz w:val="20"/>
              </w:rPr>
              <w:t>2.本合同技术参数详见附件，甲方用户单位已逐页确认，符合其采购需求。</w:t>
            </w:r>
          </w:p>
          <w:p w14:paraId="22875F2B"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3.税率为： %</w:t>
            </w:r>
          </w:p>
        </w:tc>
      </w:tr>
      <w:tr w:rsidR="00266DDF" w14:paraId="17600BBA" w14:textId="77777777">
        <w:trPr>
          <w:gridAfter w:val="1"/>
          <w:wAfter w:w="13" w:type="dxa"/>
          <w:trHeight w:val="1268"/>
          <w:jc w:val="center"/>
        </w:trPr>
        <w:tc>
          <w:tcPr>
            <w:tcW w:w="9615" w:type="dxa"/>
            <w:gridSpan w:val="7"/>
            <w:vAlign w:val="center"/>
          </w:tcPr>
          <w:p w14:paraId="3726364C" w14:textId="77777777" w:rsidR="00266DDF" w:rsidRDefault="00A05F92">
            <w:pPr>
              <w:widowControl/>
              <w:jc w:val="left"/>
            </w:pPr>
            <w:r>
              <w:rPr>
                <w:rFonts w:ascii="仿宋" w:eastAsia="仿宋" w:hAnsi="仿宋" w:cs="仿宋"/>
                <w:color w:val="000000"/>
                <w:kern w:val="0"/>
                <w:sz w:val="20"/>
              </w:rPr>
              <w:t>一、质量要求和技术标准。乙方提供的商品必须是全新的（按招标文件规定的货物性能、技术要求、</w:t>
            </w:r>
            <w:r>
              <w:rPr>
                <w:rFonts w:ascii="仿宋" w:eastAsia="仿宋" w:hAnsi="仿宋" w:cs="仿宋" w:hint="eastAsia"/>
                <w:color w:val="000000"/>
                <w:kern w:val="0"/>
                <w:sz w:val="20"/>
              </w:rPr>
              <w:t>质量标准），完全符合国家有关技术标准。乙方的质量保证及售后服务承诺如下：</w:t>
            </w:r>
          </w:p>
          <w:p w14:paraId="4FFDD96D" w14:textId="77777777" w:rsidR="00266DDF" w:rsidRDefault="00A05F92">
            <w:pPr>
              <w:widowControl/>
              <w:jc w:val="left"/>
            </w:pPr>
            <w:r>
              <w:rPr>
                <w:rFonts w:ascii="仿宋" w:eastAsia="仿宋" w:hAnsi="仿宋" w:cs="仿宋" w:hint="eastAsia"/>
                <w:color w:val="000000"/>
                <w:kern w:val="0"/>
                <w:sz w:val="20"/>
              </w:rPr>
              <w:t>（一）质保期限：年。自验收合格且通过安装调试之日起计算。</w:t>
            </w:r>
          </w:p>
          <w:p w14:paraId="588AFFF1" w14:textId="77777777" w:rsidR="00266DDF" w:rsidRDefault="00A05F92">
            <w:pPr>
              <w:widowControl/>
              <w:jc w:val="left"/>
            </w:pPr>
            <w:r>
              <w:rPr>
                <w:rFonts w:ascii="仿宋" w:eastAsia="仿宋" w:hAnsi="仿宋" w:cs="仿宋" w:hint="eastAsia"/>
                <w:color w:val="000000"/>
                <w:kern w:val="0"/>
                <w:sz w:val="20"/>
              </w:rPr>
              <w:t>（二）保修范围：上述列表所示的所有货物均属保修范围。质保期限内，乙方应当对甲方正常使用中、非人为原因、基于不可抗力出现质量及安全问题的货物，负责处理解决并承担一切费用。</w:t>
            </w:r>
          </w:p>
          <w:p w14:paraId="6789961E" w14:textId="77777777" w:rsidR="00266DDF" w:rsidRDefault="00A05F92">
            <w:pPr>
              <w:widowControl/>
              <w:jc w:val="left"/>
            </w:pPr>
            <w:r>
              <w:rPr>
                <w:rFonts w:ascii="仿宋" w:eastAsia="仿宋" w:hAnsi="仿宋" w:cs="仿宋" w:hint="eastAsia"/>
                <w:color w:val="000000"/>
                <w:kern w:val="0"/>
                <w:sz w:val="20"/>
              </w:rPr>
              <w:t>（三）服务措施：</w:t>
            </w:r>
          </w:p>
          <w:p w14:paraId="2450E760" w14:textId="77777777" w:rsidR="00266DDF" w:rsidRDefault="00A05F92">
            <w:pPr>
              <w:widowControl/>
              <w:jc w:val="left"/>
            </w:pPr>
            <w:r>
              <w:rPr>
                <w:rFonts w:ascii="仿宋" w:eastAsia="仿宋" w:hAnsi="仿宋" w:cs="仿宋" w:hint="eastAsia"/>
                <w:color w:val="000000"/>
                <w:kern w:val="0"/>
                <w:sz w:val="20"/>
              </w:rPr>
              <w:t>1. 质保期限内，乙方提供的货物因货物本身的质量问题发生故障，乙方应负责免费更换。对达不到技术要求者，甲方可根据实际情况，选择按</w:t>
            </w:r>
            <w:proofErr w:type="gramStart"/>
            <w:r>
              <w:rPr>
                <w:rFonts w:ascii="仿宋" w:eastAsia="仿宋" w:hAnsi="仿宋" w:cs="仿宋" w:hint="eastAsia"/>
                <w:color w:val="000000"/>
                <w:kern w:val="0"/>
                <w:sz w:val="20"/>
              </w:rPr>
              <w:t>以下第类办法</w:t>
            </w:r>
            <w:proofErr w:type="gramEnd"/>
            <w:r>
              <w:rPr>
                <w:rFonts w:ascii="仿宋" w:eastAsia="仿宋" w:hAnsi="仿宋" w:cs="仿宋" w:hint="eastAsia"/>
                <w:color w:val="000000"/>
                <w:kern w:val="0"/>
                <w:sz w:val="20"/>
              </w:rPr>
              <w:t>处理：</w:t>
            </w:r>
          </w:p>
          <w:p w14:paraId="4EC9059F" w14:textId="77777777" w:rsidR="00266DDF" w:rsidRDefault="00A05F92">
            <w:pPr>
              <w:widowControl/>
              <w:jc w:val="left"/>
            </w:pPr>
            <w:r>
              <w:rPr>
                <w:rFonts w:ascii="仿宋" w:eastAsia="仿宋" w:hAnsi="仿宋" w:cs="仿宋" w:hint="eastAsia"/>
                <w:color w:val="000000"/>
                <w:kern w:val="0"/>
                <w:sz w:val="20"/>
              </w:rPr>
              <w:t>（1）更换：由乙方承担所发生的全部费用。</w:t>
            </w:r>
          </w:p>
          <w:p w14:paraId="10E98400" w14:textId="77777777" w:rsidR="00266DDF" w:rsidRDefault="00A05F92">
            <w:pPr>
              <w:widowControl/>
              <w:jc w:val="left"/>
            </w:pPr>
            <w:r>
              <w:rPr>
                <w:rFonts w:ascii="仿宋" w:eastAsia="仿宋" w:hAnsi="仿宋" w:cs="仿宋" w:hint="eastAsia"/>
                <w:color w:val="000000"/>
                <w:kern w:val="0"/>
                <w:sz w:val="20"/>
              </w:rPr>
              <w:t>（2）退货处理：乙方应退还甲方支付的全部合同款，同时</w:t>
            </w:r>
            <w:proofErr w:type="gramStart"/>
            <w:r>
              <w:rPr>
                <w:rFonts w:ascii="仿宋" w:eastAsia="仿宋" w:hAnsi="仿宋" w:cs="仿宋" w:hint="eastAsia"/>
                <w:color w:val="000000"/>
                <w:kern w:val="0"/>
                <w:sz w:val="20"/>
              </w:rPr>
              <w:t>应承担该货物</w:t>
            </w:r>
            <w:proofErr w:type="gramEnd"/>
            <w:r>
              <w:rPr>
                <w:rFonts w:ascii="仿宋" w:eastAsia="仿宋" w:hAnsi="仿宋" w:cs="仿宋" w:hint="eastAsia"/>
                <w:color w:val="000000"/>
                <w:kern w:val="0"/>
                <w:sz w:val="20"/>
              </w:rPr>
              <w:t>的直接费用（运输、保险、检验、货款利息及银行手续费等）。</w:t>
            </w:r>
          </w:p>
          <w:p w14:paraId="6979A24E" w14:textId="77777777" w:rsidR="00266DDF" w:rsidRDefault="00A05F92">
            <w:pPr>
              <w:widowControl/>
              <w:jc w:val="left"/>
            </w:pPr>
            <w:r>
              <w:rPr>
                <w:rFonts w:ascii="仿宋" w:eastAsia="仿宋" w:hAnsi="仿宋" w:cs="仿宋" w:hint="eastAsia"/>
                <w:color w:val="000000"/>
                <w:kern w:val="0"/>
                <w:sz w:val="20"/>
              </w:rPr>
              <w:t>2. 质保期限内，乙方应当及时采取以下措施，并承担所有费用：</w:t>
            </w:r>
          </w:p>
          <w:p w14:paraId="7A546DEA" w14:textId="77777777" w:rsidR="00266DDF" w:rsidRDefault="00A05F92">
            <w:pPr>
              <w:widowControl/>
              <w:jc w:val="left"/>
            </w:pPr>
            <w:r>
              <w:rPr>
                <w:rFonts w:ascii="仿宋" w:eastAsia="仿宋" w:hAnsi="仿宋" w:cs="仿宋" w:hint="eastAsia"/>
                <w:color w:val="000000"/>
                <w:kern w:val="0"/>
                <w:sz w:val="20"/>
              </w:rPr>
              <w:t>（1）电话或网络在线咨询：甲方用户单位求助时，乙方应当立即响应，提供相关的技术支持，帮助用户单位迅速解决问题。</w:t>
            </w:r>
          </w:p>
          <w:p w14:paraId="14099336" w14:textId="77777777" w:rsidR="00266DDF" w:rsidRDefault="00A05F92">
            <w:pPr>
              <w:widowControl/>
              <w:jc w:val="left"/>
              <w:rPr>
                <w:rFonts w:ascii="仿宋" w:eastAsia="仿宋" w:hAnsi="仿宋" w:cs="仿宋"/>
                <w:color w:val="000000"/>
                <w:kern w:val="0"/>
                <w:sz w:val="20"/>
              </w:rPr>
            </w:pPr>
            <w:r>
              <w:rPr>
                <w:rFonts w:ascii="仿宋" w:eastAsia="仿宋" w:hAnsi="仿宋" w:cs="仿宋" w:hint="eastAsia"/>
                <w:color w:val="000000"/>
                <w:kern w:val="0"/>
                <w:sz w:val="20"/>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14:paraId="4E6132FE" w14:textId="77777777" w:rsidR="00266DDF" w:rsidRDefault="00A05F92">
            <w:pPr>
              <w:widowControl/>
              <w:jc w:val="left"/>
            </w:pPr>
            <w:r>
              <w:rPr>
                <w:rFonts w:ascii="仿宋" w:eastAsia="仿宋" w:hAnsi="仿宋" w:cs="仿宋" w:hint="eastAsia"/>
                <w:color w:val="000000"/>
                <w:kern w:val="0"/>
                <w:sz w:val="20"/>
              </w:rPr>
              <w:t>（四）质保期后服务：</w:t>
            </w:r>
          </w:p>
          <w:p w14:paraId="01EE12D8" w14:textId="77777777" w:rsidR="00266DDF" w:rsidRDefault="00A05F92">
            <w:pPr>
              <w:widowControl/>
              <w:jc w:val="left"/>
            </w:pPr>
            <w:r>
              <w:rPr>
                <w:rFonts w:ascii="仿宋" w:eastAsia="仿宋" w:hAnsi="仿宋" w:cs="仿宋" w:hint="eastAsia"/>
                <w:color w:val="000000"/>
                <w:kern w:val="0"/>
                <w:sz w:val="20"/>
              </w:rPr>
              <w:t>1. 继续提供或网络在线咨询；乙方接到甲方的求助后应当立即响应，提供技术咨询服务。</w:t>
            </w:r>
          </w:p>
          <w:p w14:paraId="25559068" w14:textId="77777777" w:rsidR="00266DDF" w:rsidRDefault="00A05F92">
            <w:pPr>
              <w:widowControl/>
              <w:jc w:val="left"/>
            </w:pPr>
            <w:r>
              <w:rPr>
                <w:rFonts w:ascii="仿宋" w:eastAsia="仿宋" w:hAnsi="仿宋" w:cs="仿宋" w:hint="eastAsia"/>
                <w:color w:val="000000"/>
                <w:kern w:val="0"/>
                <w:sz w:val="20"/>
              </w:rPr>
              <w:t>2. 继续提供上门服务：在无法解决时，乙方应当于 24 小时内达到甲方现场处置。</w:t>
            </w:r>
            <w:proofErr w:type="gramStart"/>
            <w:r>
              <w:rPr>
                <w:rFonts w:ascii="仿宋" w:eastAsia="仿宋" w:hAnsi="仿宋" w:cs="仿宋" w:hint="eastAsia"/>
                <w:color w:val="000000"/>
                <w:kern w:val="0"/>
                <w:sz w:val="20"/>
              </w:rPr>
              <w:t>若维护</w:t>
            </w:r>
            <w:proofErr w:type="gramEnd"/>
            <w:r>
              <w:rPr>
                <w:rFonts w:ascii="仿宋" w:eastAsia="仿宋" w:hAnsi="仿宋" w:cs="仿宋" w:hint="eastAsia"/>
                <w:color w:val="000000"/>
                <w:kern w:val="0"/>
                <w:sz w:val="20"/>
              </w:rPr>
              <w:t>维修甲方服务涉及费用，乙方应当按成本价及</w:t>
            </w:r>
            <w:proofErr w:type="gramStart"/>
            <w:r>
              <w:rPr>
                <w:rFonts w:ascii="仿宋" w:eastAsia="仿宋" w:hAnsi="仿宋" w:cs="仿宋" w:hint="eastAsia"/>
                <w:color w:val="000000"/>
                <w:kern w:val="0"/>
                <w:sz w:val="20"/>
              </w:rPr>
              <w:t>最惠价</w:t>
            </w:r>
            <w:proofErr w:type="gramEnd"/>
            <w:r>
              <w:rPr>
                <w:rFonts w:ascii="仿宋" w:eastAsia="仿宋" w:hAnsi="仿宋" w:cs="仿宋" w:hint="eastAsia"/>
                <w:color w:val="000000"/>
                <w:kern w:val="0"/>
                <w:sz w:val="20"/>
              </w:rPr>
              <w:t>据实收取原厂零配件费、服务费；若甲方需要添购，乙方应当依法与甲方另行达成补充协议。</w:t>
            </w:r>
          </w:p>
          <w:p w14:paraId="5E91B881"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3. 继续提供技术升级：乙方向甲方交付货物所附随的所有软件，乙方终身提供免费维护、升级服务。</w:t>
            </w:r>
          </w:p>
        </w:tc>
      </w:tr>
      <w:tr w:rsidR="00266DDF" w14:paraId="239EFAB4" w14:textId="77777777">
        <w:trPr>
          <w:gridAfter w:val="1"/>
          <w:wAfter w:w="13" w:type="dxa"/>
          <w:trHeight w:val="416"/>
          <w:jc w:val="center"/>
        </w:trPr>
        <w:tc>
          <w:tcPr>
            <w:tcW w:w="9615" w:type="dxa"/>
            <w:gridSpan w:val="7"/>
          </w:tcPr>
          <w:p w14:paraId="5AAE9065" w14:textId="77777777" w:rsidR="00266DDF" w:rsidRDefault="00A05F92">
            <w:pPr>
              <w:widowControl/>
              <w:jc w:val="left"/>
            </w:pPr>
            <w:r>
              <w:rPr>
                <w:rFonts w:ascii="仿宋" w:eastAsia="仿宋" w:hAnsi="仿宋" w:cs="仿宋"/>
                <w:color w:val="000000"/>
                <w:kern w:val="0"/>
                <w:sz w:val="20"/>
              </w:rPr>
              <w:t>二、随机备品、附件、工具数量及供应方法：</w:t>
            </w:r>
          </w:p>
          <w:p w14:paraId="75E66AE0"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货物所附的备件、产品使用说明书、技术资料及配套工具应当随货物主体一次性交付至甲方，由甲方用户单位统一保管。</w:t>
            </w:r>
          </w:p>
        </w:tc>
      </w:tr>
      <w:tr w:rsidR="00266DDF" w14:paraId="3D48D839" w14:textId="77777777">
        <w:trPr>
          <w:trHeight w:val="1132"/>
          <w:jc w:val="center"/>
        </w:trPr>
        <w:tc>
          <w:tcPr>
            <w:tcW w:w="9628" w:type="dxa"/>
            <w:gridSpan w:val="8"/>
          </w:tcPr>
          <w:p w14:paraId="25049173" w14:textId="77777777" w:rsidR="00266DDF" w:rsidRDefault="00A05F92">
            <w:pPr>
              <w:widowControl/>
              <w:jc w:val="left"/>
            </w:pPr>
            <w:r>
              <w:rPr>
                <w:rFonts w:ascii="仿宋" w:eastAsia="仿宋" w:hAnsi="仿宋" w:cs="仿宋"/>
                <w:color w:val="000000"/>
                <w:kern w:val="0"/>
                <w:sz w:val="20"/>
              </w:rPr>
              <w:lastRenderedPageBreak/>
              <w:t>三、交提货方式：</w:t>
            </w:r>
          </w:p>
          <w:p w14:paraId="3B4CBC40" w14:textId="77777777" w:rsidR="00266DDF" w:rsidRDefault="00A05F92">
            <w:pPr>
              <w:widowControl/>
              <w:jc w:val="left"/>
            </w:pPr>
            <w:r>
              <w:rPr>
                <w:rFonts w:ascii="仿宋" w:eastAsia="仿宋" w:hAnsi="仿宋" w:cs="仿宋" w:hint="eastAsia"/>
                <w:color w:val="000000"/>
                <w:kern w:val="0"/>
                <w:sz w:val="20"/>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14:paraId="09DEA411"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（二）乙方应当在本合同签订后</w:t>
            </w:r>
            <w:proofErr w:type="gramStart"/>
            <w:r>
              <w:rPr>
                <w:rFonts w:ascii="仿宋" w:eastAsia="仿宋" w:hAnsi="仿宋" w:cs="仿宋" w:hint="eastAsia"/>
                <w:color w:val="000000"/>
                <w:kern w:val="0"/>
                <w:sz w:val="20"/>
              </w:rPr>
              <w:t>个</w:t>
            </w:r>
            <w:proofErr w:type="gramEnd"/>
            <w:r>
              <w:rPr>
                <w:rFonts w:ascii="仿宋" w:eastAsia="仿宋" w:hAnsi="仿宋" w:cs="仿宋" w:hint="eastAsia"/>
                <w:color w:val="000000"/>
                <w:kern w:val="0"/>
                <w:sz w:val="20"/>
              </w:rPr>
              <w:t>自然日内，将货物交付至甲方用户单位指定地点并完成安装调试。</w:t>
            </w:r>
          </w:p>
        </w:tc>
      </w:tr>
      <w:tr w:rsidR="00266DDF" w14:paraId="4F792749" w14:textId="77777777">
        <w:trPr>
          <w:trHeight w:val="1127"/>
          <w:jc w:val="center"/>
        </w:trPr>
        <w:tc>
          <w:tcPr>
            <w:tcW w:w="9628" w:type="dxa"/>
            <w:gridSpan w:val="8"/>
          </w:tcPr>
          <w:p w14:paraId="2E9BD774" w14:textId="77777777" w:rsidR="00266DDF" w:rsidRDefault="00A05F92">
            <w:pPr>
              <w:widowControl/>
              <w:jc w:val="left"/>
            </w:pPr>
            <w:r>
              <w:rPr>
                <w:rFonts w:ascii="仿宋" w:eastAsia="仿宋" w:hAnsi="仿宋" w:cs="仿宋"/>
                <w:color w:val="000000"/>
                <w:kern w:val="0"/>
                <w:sz w:val="20"/>
              </w:rPr>
              <w:t>四、验收标准、方法：</w:t>
            </w:r>
          </w:p>
          <w:p w14:paraId="2BA54154" w14:textId="77777777" w:rsidR="00266DDF" w:rsidRDefault="00A05F92">
            <w:pPr>
              <w:widowControl/>
              <w:jc w:val="left"/>
            </w:pPr>
            <w:r>
              <w:rPr>
                <w:rFonts w:ascii="仿宋" w:eastAsia="仿宋" w:hAnsi="仿宋" w:cs="仿宋" w:hint="eastAsia"/>
                <w:color w:val="000000"/>
                <w:kern w:val="0"/>
                <w:sz w:val="20"/>
              </w:rPr>
              <w:t>（一）交付货物时，乙方应与甲方用户单位人员当面开箱，共同清点、检查外观，</w:t>
            </w:r>
            <w:proofErr w:type="gramStart"/>
            <w:r>
              <w:rPr>
                <w:rFonts w:ascii="仿宋" w:eastAsia="仿宋" w:hAnsi="仿宋" w:cs="仿宋" w:hint="eastAsia"/>
                <w:color w:val="000000"/>
                <w:kern w:val="0"/>
                <w:sz w:val="20"/>
              </w:rPr>
              <w:t>作出</w:t>
            </w:r>
            <w:proofErr w:type="gramEnd"/>
            <w:r>
              <w:rPr>
                <w:rFonts w:ascii="仿宋" w:eastAsia="仿宋" w:hAnsi="仿宋" w:cs="仿宋" w:hint="eastAsia"/>
                <w:color w:val="000000"/>
                <w:kern w:val="0"/>
                <w:sz w:val="20"/>
              </w:rPr>
              <w:t>开箱记录，双方签字确认。</w:t>
            </w:r>
          </w:p>
          <w:p w14:paraId="7DC7F23A" w14:textId="77777777" w:rsidR="00266DDF" w:rsidRDefault="00A05F92">
            <w:pPr>
              <w:widowControl/>
              <w:jc w:val="left"/>
            </w:pPr>
            <w:r>
              <w:rPr>
                <w:rFonts w:ascii="仿宋" w:eastAsia="仿宋" w:hAnsi="仿宋" w:cs="仿宋" w:hint="eastAsia"/>
                <w:color w:val="000000"/>
                <w:kern w:val="0"/>
                <w:sz w:val="20"/>
              </w:rPr>
              <w:t>（二）乙方应随货物提供合格证、质量证明文件、检验报告等资料。</w:t>
            </w:r>
          </w:p>
          <w:p w14:paraId="7AA49C8B" w14:textId="77777777" w:rsidR="00266DDF" w:rsidRDefault="00A05F92">
            <w:pPr>
              <w:widowControl/>
              <w:jc w:val="left"/>
            </w:pPr>
            <w:r>
              <w:rPr>
                <w:rFonts w:ascii="仿宋" w:eastAsia="仿宋" w:hAnsi="仿宋" w:cs="仿宋" w:hint="eastAsia"/>
                <w:color w:val="000000"/>
                <w:kern w:val="0"/>
                <w:sz w:val="20"/>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w:t>
            </w:r>
          </w:p>
          <w:p w14:paraId="18167BE8" w14:textId="77777777" w:rsidR="00266DDF" w:rsidRDefault="00A05F92">
            <w:pPr>
              <w:widowControl/>
              <w:jc w:val="left"/>
            </w:pPr>
            <w:r>
              <w:rPr>
                <w:rFonts w:ascii="仿宋" w:eastAsia="仿宋" w:hAnsi="仿宋" w:cs="仿宋" w:hint="eastAsia"/>
                <w:color w:val="000000"/>
                <w:kern w:val="0"/>
                <w:sz w:val="20"/>
              </w:rPr>
              <w:t>（四）如验收不合格，甲方有权解除本合同，并没收履约保证金；乙方应当赔偿甲方一切损失，并返还甲方已支付的全部合同款，并接受被全市通报、被取消两年政府采购供应商资格的处理结果。</w:t>
            </w:r>
          </w:p>
          <w:p w14:paraId="319C2D0D"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（五）甲方对乙方交付货物的</w:t>
            </w:r>
            <w:proofErr w:type="gramStart"/>
            <w:r>
              <w:rPr>
                <w:rFonts w:ascii="仿宋" w:eastAsia="仿宋" w:hAnsi="仿宋" w:cs="仿宋" w:hint="eastAsia"/>
                <w:color w:val="000000"/>
                <w:kern w:val="0"/>
                <w:sz w:val="20"/>
              </w:rPr>
              <w:t>验收仅</w:t>
            </w:r>
            <w:proofErr w:type="gramEnd"/>
            <w:r>
              <w:rPr>
                <w:rFonts w:ascii="仿宋" w:eastAsia="仿宋" w:hAnsi="仿宋" w:cs="仿宋" w:hint="eastAsia"/>
                <w:color w:val="000000"/>
                <w:kern w:val="0"/>
                <w:sz w:val="20"/>
              </w:rPr>
              <w:t>为表面验收，验收合格</w:t>
            </w:r>
            <w:proofErr w:type="gramStart"/>
            <w:r>
              <w:rPr>
                <w:rFonts w:ascii="仿宋" w:eastAsia="仿宋" w:hAnsi="仿宋" w:cs="仿宋" w:hint="eastAsia"/>
                <w:color w:val="000000"/>
                <w:kern w:val="0"/>
                <w:sz w:val="20"/>
              </w:rPr>
              <w:t>不</w:t>
            </w:r>
            <w:proofErr w:type="gramEnd"/>
            <w:r>
              <w:rPr>
                <w:rFonts w:ascii="仿宋" w:eastAsia="仿宋" w:hAnsi="仿宋" w:cs="仿宋" w:hint="eastAsia"/>
                <w:color w:val="000000"/>
                <w:kern w:val="0"/>
                <w:sz w:val="20"/>
              </w:rPr>
              <w:t>视为乙方对质量问题免责；甲方验收时未提出异议</w:t>
            </w:r>
            <w:proofErr w:type="gramStart"/>
            <w:r>
              <w:rPr>
                <w:rFonts w:ascii="仿宋" w:eastAsia="仿宋" w:hAnsi="仿宋" w:cs="仿宋" w:hint="eastAsia"/>
                <w:color w:val="000000"/>
                <w:kern w:val="0"/>
                <w:sz w:val="20"/>
              </w:rPr>
              <w:t>不</w:t>
            </w:r>
            <w:proofErr w:type="gramEnd"/>
            <w:r>
              <w:rPr>
                <w:rFonts w:ascii="仿宋" w:eastAsia="仿宋" w:hAnsi="仿宋" w:cs="仿宋" w:hint="eastAsia"/>
                <w:color w:val="000000"/>
                <w:kern w:val="0"/>
                <w:sz w:val="20"/>
              </w:rPr>
              <w:t>视为对乙方货物质量合格之认定。若乙方货物存在任何质量问题，甲方有权要求乙方承担相应责任。</w:t>
            </w:r>
          </w:p>
        </w:tc>
      </w:tr>
      <w:tr w:rsidR="00266DDF" w14:paraId="1E2060C1" w14:textId="77777777">
        <w:trPr>
          <w:trHeight w:val="1127"/>
          <w:jc w:val="center"/>
        </w:trPr>
        <w:tc>
          <w:tcPr>
            <w:tcW w:w="9628" w:type="dxa"/>
            <w:gridSpan w:val="8"/>
          </w:tcPr>
          <w:p w14:paraId="75E4F402" w14:textId="77777777" w:rsidR="00266DDF" w:rsidRDefault="00A05F92">
            <w:pPr>
              <w:widowControl/>
              <w:jc w:val="left"/>
            </w:pPr>
            <w:r>
              <w:rPr>
                <w:rFonts w:ascii="仿宋" w:eastAsia="仿宋" w:hAnsi="仿宋" w:cs="仿宋"/>
                <w:color w:val="000000"/>
                <w:kern w:val="0"/>
                <w:sz w:val="20"/>
              </w:rPr>
              <w:t>五、付款方式：</w:t>
            </w:r>
          </w:p>
          <w:p w14:paraId="6B71DE6B" w14:textId="77777777" w:rsidR="00266DDF" w:rsidRDefault="00A05F92">
            <w:pPr>
              <w:widowControl/>
              <w:jc w:val="left"/>
            </w:pPr>
            <w:r>
              <w:rPr>
                <w:rFonts w:ascii="仿宋" w:eastAsia="仿宋" w:hAnsi="仿宋" w:cs="仿宋" w:hint="eastAsia"/>
                <w:color w:val="000000"/>
                <w:kern w:val="0"/>
                <w:sz w:val="20"/>
              </w:rPr>
              <w:t>（一）甲方按以下第种方式，向乙方付款。</w:t>
            </w:r>
          </w:p>
          <w:p w14:paraId="0A6EAC14" w14:textId="77777777" w:rsidR="00266DDF" w:rsidRDefault="00A05F92">
            <w:pPr>
              <w:widowControl/>
              <w:jc w:val="left"/>
            </w:pPr>
            <w:r>
              <w:rPr>
                <w:rFonts w:ascii="仿宋" w:eastAsia="仿宋" w:hAnsi="仿宋" w:cs="仿宋" w:hint="eastAsia"/>
                <w:color w:val="000000"/>
                <w:kern w:val="0"/>
                <w:sz w:val="20"/>
              </w:rPr>
              <w:t>1. 银行转账。2. 现金支票。</w:t>
            </w:r>
          </w:p>
          <w:p w14:paraId="52CC42D2" w14:textId="77777777" w:rsidR="00266DDF" w:rsidRDefault="00A05F92">
            <w:pPr>
              <w:widowControl/>
              <w:jc w:val="left"/>
            </w:pPr>
            <w:r>
              <w:rPr>
                <w:rFonts w:ascii="仿宋" w:eastAsia="仿宋" w:hAnsi="仿宋" w:cs="仿宋" w:hint="eastAsia"/>
                <w:color w:val="000000"/>
                <w:kern w:val="0"/>
                <w:sz w:val="20"/>
              </w:rPr>
              <w:t>（二）付款方法：货物全部到货并验收合格后，乙方按合同总价的 5%向甲方交纳质保金，甲方向乙方按合同总价支付价款，乙方未支付质保金的，甲方有权拒绝付款，且不承担迟延付款的责任。质保期内乙方提供的货物无质量问题且没有其他违约行为，质保期届满后由甲方全额无息退还。</w:t>
            </w:r>
          </w:p>
          <w:p w14:paraId="012C5E0A"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三）甲方要求乙方提供的履约保证金，其收取和退还应按招标文件相关要求处理（合同履行期内，履约保证金减少的，乙方应当补足，逾期未补足的视为违约）。涉及提供担保的，按《中华人民共和国民法典》规定执行。</w:t>
            </w:r>
          </w:p>
        </w:tc>
      </w:tr>
      <w:tr w:rsidR="00266DDF" w14:paraId="165C74EB" w14:textId="77777777">
        <w:trPr>
          <w:trHeight w:val="841"/>
          <w:jc w:val="center"/>
        </w:trPr>
        <w:tc>
          <w:tcPr>
            <w:tcW w:w="9628" w:type="dxa"/>
            <w:gridSpan w:val="8"/>
          </w:tcPr>
          <w:p w14:paraId="5B2C8BA7" w14:textId="77777777" w:rsidR="00266DDF" w:rsidRDefault="00A05F92">
            <w:pPr>
              <w:widowControl/>
              <w:jc w:val="left"/>
            </w:pPr>
            <w:r>
              <w:rPr>
                <w:rFonts w:ascii="仿宋" w:eastAsia="仿宋" w:hAnsi="仿宋" w:cs="仿宋"/>
                <w:color w:val="000000"/>
                <w:kern w:val="0"/>
                <w:sz w:val="20"/>
              </w:rPr>
              <w:t>六、合同争议及违约责任：</w:t>
            </w:r>
          </w:p>
          <w:p w14:paraId="56F66C35" w14:textId="77777777" w:rsidR="00266DDF" w:rsidRDefault="00A05F92">
            <w:pPr>
              <w:widowControl/>
              <w:jc w:val="left"/>
            </w:pPr>
            <w:r>
              <w:rPr>
                <w:rFonts w:ascii="仿宋" w:eastAsia="仿宋" w:hAnsi="仿宋" w:cs="仿宋" w:hint="eastAsia"/>
                <w:color w:val="000000"/>
                <w:kern w:val="0"/>
                <w:sz w:val="20"/>
              </w:rPr>
              <w:t>（一）乙方在投标时未明确提出异议，视为</w:t>
            </w:r>
            <w:proofErr w:type="gramStart"/>
            <w:r>
              <w:rPr>
                <w:rFonts w:ascii="仿宋" w:eastAsia="仿宋" w:hAnsi="仿宋" w:cs="仿宋" w:hint="eastAsia"/>
                <w:color w:val="000000"/>
                <w:kern w:val="0"/>
                <w:sz w:val="20"/>
              </w:rPr>
              <w:t>完全响应</w:t>
            </w:r>
            <w:proofErr w:type="gramEnd"/>
            <w:r>
              <w:rPr>
                <w:rFonts w:ascii="仿宋" w:eastAsia="仿宋" w:hAnsi="仿宋" w:cs="仿宋" w:hint="eastAsia"/>
                <w:color w:val="000000"/>
                <w:kern w:val="0"/>
                <w:sz w:val="20"/>
              </w:rPr>
              <w:t>甲方在本合同内的各项要求。</w:t>
            </w:r>
          </w:p>
          <w:p w14:paraId="46A20A04" w14:textId="77777777" w:rsidR="00266DDF" w:rsidRDefault="00A05F92">
            <w:pPr>
              <w:widowControl/>
              <w:jc w:val="left"/>
            </w:pPr>
            <w:r>
              <w:rPr>
                <w:rFonts w:ascii="仿宋" w:eastAsia="仿宋" w:hAnsi="仿宋" w:cs="仿宋" w:hint="eastAsia"/>
                <w:color w:val="000000"/>
                <w:kern w:val="0"/>
                <w:sz w:val="20"/>
              </w:rPr>
              <w:t xml:space="preserve">（二）乙方应按本合同第一条“质量要求和技术标准”提供货物。若乙方超过 7 </w:t>
            </w:r>
            <w:proofErr w:type="gramStart"/>
            <w:r>
              <w:rPr>
                <w:rFonts w:ascii="仿宋" w:eastAsia="仿宋" w:hAnsi="仿宋" w:cs="仿宋" w:hint="eastAsia"/>
                <w:color w:val="000000"/>
                <w:kern w:val="0"/>
                <w:sz w:val="20"/>
              </w:rPr>
              <w:t>个</w:t>
            </w:r>
            <w:proofErr w:type="gramEnd"/>
            <w:r>
              <w:rPr>
                <w:rFonts w:ascii="仿宋" w:eastAsia="仿宋" w:hAnsi="仿宋" w:cs="仿宋" w:hint="eastAsia"/>
                <w:color w:val="000000"/>
                <w:kern w:val="0"/>
                <w:sz w:val="20"/>
              </w:rPr>
              <w:t>自然日未履行上述服务承诺的，或者在紧急情况下未在甲方指定时间内履行服务承诺的，甲方有权自行联系其他单位</w:t>
            </w:r>
            <w:proofErr w:type="gramStart"/>
            <w:r>
              <w:rPr>
                <w:rFonts w:ascii="仿宋" w:eastAsia="仿宋" w:hAnsi="仿宋" w:cs="仿宋" w:hint="eastAsia"/>
                <w:color w:val="000000"/>
                <w:kern w:val="0"/>
                <w:sz w:val="20"/>
              </w:rPr>
              <w:t>提供维保服务</w:t>
            </w:r>
            <w:proofErr w:type="gramEnd"/>
            <w:r>
              <w:rPr>
                <w:rFonts w:ascii="仿宋" w:eastAsia="仿宋" w:hAnsi="仿宋" w:cs="仿宋" w:hint="eastAsia"/>
                <w:color w:val="000000"/>
                <w:kern w:val="0"/>
                <w:sz w:val="20"/>
              </w:rPr>
              <w:t>，涉及的费用从乙方缴纳的质保金或履约保证金内扣除。</w:t>
            </w:r>
            <w:proofErr w:type="gramStart"/>
            <w:r>
              <w:rPr>
                <w:rFonts w:ascii="仿宋" w:eastAsia="仿宋" w:hAnsi="仿宋" w:cs="仿宋" w:hint="eastAsia"/>
                <w:color w:val="000000"/>
                <w:kern w:val="0"/>
                <w:sz w:val="20"/>
              </w:rPr>
              <w:t>若质保金</w:t>
            </w:r>
            <w:proofErr w:type="gramEnd"/>
            <w:r>
              <w:rPr>
                <w:rFonts w:ascii="仿宋" w:eastAsia="仿宋" w:hAnsi="仿宋" w:cs="仿宋" w:hint="eastAsia"/>
                <w:color w:val="000000"/>
                <w:kern w:val="0"/>
                <w:sz w:val="20"/>
              </w:rPr>
              <w:t>或履约保证金不足以抵扣维保费用的，甲方有权向乙方主张进行补足。乙方应当按第三条“交提货方式”按时交付合格货物。若乙方逾期，每延期1个自然</w:t>
            </w:r>
            <w:proofErr w:type="gramStart"/>
            <w:r>
              <w:rPr>
                <w:rFonts w:ascii="仿宋" w:eastAsia="仿宋" w:hAnsi="仿宋" w:cs="仿宋" w:hint="eastAsia"/>
                <w:color w:val="000000"/>
                <w:kern w:val="0"/>
                <w:sz w:val="20"/>
              </w:rPr>
              <w:t>日应当</w:t>
            </w:r>
            <w:proofErr w:type="gramEnd"/>
            <w:r>
              <w:rPr>
                <w:rFonts w:ascii="仿宋" w:eastAsia="仿宋" w:hAnsi="仿宋" w:cs="仿宋" w:hint="eastAsia"/>
                <w:color w:val="000000"/>
                <w:kern w:val="0"/>
                <w:sz w:val="20"/>
              </w:rPr>
              <w:t>按合同总价的 1‰向甲方支付违约金（最高不超过合同总价的 10%），甲方可在乙方缴纳的质保金或履约保证金内扣除；若乙方逾期超过60个自然日的，甲方有权解除本合同，没收全部履约保证金，赔偿甲方全部损失。</w:t>
            </w:r>
          </w:p>
          <w:p w14:paraId="51671059" w14:textId="77777777" w:rsidR="00266DDF" w:rsidRDefault="00A05F92">
            <w:pPr>
              <w:widowControl/>
              <w:jc w:val="left"/>
            </w:pPr>
            <w:r>
              <w:rPr>
                <w:rFonts w:ascii="仿宋" w:eastAsia="仿宋" w:hAnsi="仿宋" w:cs="仿宋" w:hint="eastAsia"/>
                <w:color w:val="000000"/>
                <w:kern w:val="0"/>
                <w:sz w:val="20"/>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w:t>
            </w:r>
            <w:proofErr w:type="gramStart"/>
            <w:r>
              <w:rPr>
                <w:rFonts w:ascii="仿宋" w:eastAsia="仿宋" w:hAnsi="仿宋" w:cs="仿宋" w:hint="eastAsia"/>
                <w:color w:val="000000"/>
                <w:kern w:val="0"/>
                <w:sz w:val="20"/>
              </w:rPr>
              <w:t>疵</w:t>
            </w:r>
            <w:proofErr w:type="gramEnd"/>
            <w:r>
              <w:rPr>
                <w:rFonts w:ascii="仿宋" w:eastAsia="仿宋" w:hAnsi="仿宋" w:cs="仿宋" w:hint="eastAsia"/>
                <w:color w:val="000000"/>
                <w:kern w:val="0"/>
                <w:sz w:val="20"/>
              </w:rPr>
              <w:t>劣和受损程度要求乙方降低货物价格并承担违约责任。</w:t>
            </w:r>
          </w:p>
          <w:p w14:paraId="79EAF873" w14:textId="77777777" w:rsidR="00266DDF" w:rsidRDefault="00A05F92">
            <w:pPr>
              <w:widowControl/>
              <w:jc w:val="left"/>
            </w:pPr>
            <w:r>
              <w:rPr>
                <w:rFonts w:ascii="仿宋" w:eastAsia="仿宋" w:hAnsi="仿宋" w:cs="仿宋" w:hint="eastAsia"/>
                <w:color w:val="000000"/>
                <w:kern w:val="0"/>
                <w:sz w:val="20"/>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14:paraId="464A56FA" w14:textId="77777777" w:rsidR="00266DDF" w:rsidRDefault="00A05F92">
            <w:pPr>
              <w:widowControl/>
              <w:jc w:val="left"/>
            </w:pPr>
            <w:r>
              <w:rPr>
                <w:rFonts w:ascii="仿宋" w:eastAsia="仿宋" w:hAnsi="仿宋" w:cs="仿宋" w:hint="eastAsia"/>
                <w:color w:val="000000"/>
                <w:kern w:val="0"/>
                <w:sz w:val="20"/>
              </w:rPr>
              <w:t xml:space="preserve">（五）履约保证金减少的，乙方未按照甲方要求补足履约保证金的，每逾期 1 </w:t>
            </w:r>
            <w:proofErr w:type="gramStart"/>
            <w:r>
              <w:rPr>
                <w:rFonts w:ascii="仿宋" w:eastAsia="仿宋" w:hAnsi="仿宋" w:cs="仿宋" w:hint="eastAsia"/>
                <w:color w:val="000000"/>
                <w:kern w:val="0"/>
                <w:sz w:val="20"/>
              </w:rPr>
              <w:t>个</w:t>
            </w:r>
            <w:proofErr w:type="gramEnd"/>
            <w:r>
              <w:rPr>
                <w:rFonts w:ascii="仿宋" w:eastAsia="仿宋" w:hAnsi="仿宋" w:cs="仿宋" w:hint="eastAsia"/>
                <w:color w:val="000000"/>
                <w:kern w:val="0"/>
                <w:sz w:val="20"/>
              </w:rPr>
              <w:t>自然日，甲方有权要求乙方支付履约保证金总额0.1 %的违约金；逾期超过60个自然日，甲方有权解除合同，要求乙方支付前述违约金并没收剩余的履约保证金。</w:t>
            </w:r>
          </w:p>
          <w:p w14:paraId="2CF790C2" w14:textId="77777777" w:rsidR="00266DDF" w:rsidRDefault="00A05F92">
            <w:pPr>
              <w:widowControl/>
              <w:jc w:val="left"/>
            </w:pPr>
            <w:r>
              <w:rPr>
                <w:rFonts w:ascii="仿宋" w:eastAsia="仿宋" w:hAnsi="仿宋" w:cs="仿宋" w:hint="eastAsia"/>
                <w:color w:val="000000"/>
                <w:kern w:val="0"/>
                <w:sz w:val="20"/>
              </w:rPr>
              <w:t xml:space="preserve">（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 3 </w:t>
            </w:r>
            <w:proofErr w:type="gramStart"/>
            <w:r>
              <w:rPr>
                <w:rFonts w:ascii="仿宋" w:eastAsia="仿宋" w:hAnsi="仿宋" w:cs="仿宋" w:hint="eastAsia"/>
                <w:color w:val="000000"/>
                <w:kern w:val="0"/>
                <w:sz w:val="20"/>
              </w:rPr>
              <w:t>个</w:t>
            </w:r>
            <w:proofErr w:type="gramEnd"/>
            <w:r>
              <w:rPr>
                <w:rFonts w:ascii="仿宋" w:eastAsia="仿宋" w:hAnsi="仿宋" w:cs="仿宋" w:hint="eastAsia"/>
                <w:color w:val="000000"/>
                <w:kern w:val="0"/>
                <w:sz w:val="20"/>
              </w:rPr>
              <w:t>工作日内向对方通报相关情况并向对方提供相应证明，在双方共同商议（或有关主管机关裁决）后，可以根据决议延期履行、部分履行或不履行，并可根据情况部分或全部免于承担违约责任。</w:t>
            </w:r>
          </w:p>
          <w:p w14:paraId="30793772" w14:textId="77777777" w:rsidR="00266DDF" w:rsidRDefault="00A05F92">
            <w:pPr>
              <w:widowControl/>
              <w:jc w:val="left"/>
            </w:pPr>
            <w:r>
              <w:rPr>
                <w:rFonts w:ascii="仿宋" w:eastAsia="仿宋" w:hAnsi="仿宋" w:cs="仿宋" w:hint="eastAsia"/>
                <w:color w:val="000000"/>
                <w:kern w:val="0"/>
                <w:sz w:val="20"/>
              </w:rPr>
              <w:t>（七）乙方承诺本合同履行期间持续具有履行本经济合同所需合法、有效资质，否则视为重大违约，甲方有权立即解除本合同，已交付的费用乙方须无条件全额退还，甲方没收全部履约保证金并追究乙方违约责任。</w:t>
            </w:r>
          </w:p>
          <w:p w14:paraId="3550E981" w14:textId="77777777" w:rsidR="00266DDF" w:rsidRDefault="00A05F92">
            <w:pPr>
              <w:widowControl/>
              <w:jc w:val="left"/>
            </w:pPr>
            <w:r>
              <w:rPr>
                <w:rFonts w:ascii="仿宋" w:eastAsia="仿宋" w:hAnsi="仿宋" w:cs="仿宋" w:hint="eastAsia"/>
                <w:color w:val="000000"/>
                <w:kern w:val="0"/>
                <w:sz w:val="20"/>
              </w:rPr>
              <w:t>（八）甲乙双方若不能按互谅互惠原则协商解决争议，任何一方均可向重庆仲裁委员会提请仲裁。</w:t>
            </w:r>
          </w:p>
          <w:p w14:paraId="7C1AD293" w14:textId="77777777" w:rsidR="00266DDF" w:rsidRDefault="00A05F92">
            <w:pPr>
              <w:widowControl/>
              <w:jc w:val="left"/>
            </w:pPr>
            <w:r>
              <w:rPr>
                <w:rFonts w:ascii="仿宋" w:eastAsia="仿宋" w:hAnsi="仿宋" w:cs="仿宋" w:hint="eastAsia"/>
                <w:color w:val="000000"/>
                <w:kern w:val="0"/>
                <w:sz w:val="20"/>
              </w:rPr>
              <w:lastRenderedPageBreak/>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2C0D5401"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（十）本合同项下各违约责任相互独立，可同时、一并适用。</w:t>
            </w:r>
          </w:p>
        </w:tc>
      </w:tr>
      <w:tr w:rsidR="00266DDF" w14:paraId="15DC4D4D" w14:textId="77777777">
        <w:trPr>
          <w:trHeight w:val="841"/>
          <w:jc w:val="center"/>
        </w:trPr>
        <w:tc>
          <w:tcPr>
            <w:tcW w:w="9628" w:type="dxa"/>
            <w:gridSpan w:val="8"/>
          </w:tcPr>
          <w:p w14:paraId="73FE2AF1" w14:textId="77777777" w:rsidR="00266DDF" w:rsidRDefault="00A05F92">
            <w:pPr>
              <w:widowControl/>
              <w:jc w:val="left"/>
            </w:pPr>
            <w:r>
              <w:rPr>
                <w:rFonts w:ascii="仿宋" w:eastAsia="仿宋" w:hAnsi="仿宋" w:cs="仿宋"/>
                <w:color w:val="000000"/>
                <w:kern w:val="0"/>
                <w:sz w:val="20"/>
              </w:rPr>
              <w:lastRenderedPageBreak/>
              <w:t>七、其他约定事项：</w:t>
            </w:r>
          </w:p>
          <w:p w14:paraId="78C25C01" w14:textId="77777777" w:rsidR="00266DDF" w:rsidRDefault="00A05F92">
            <w:pPr>
              <w:widowControl/>
              <w:jc w:val="left"/>
            </w:pPr>
            <w:r>
              <w:rPr>
                <w:rFonts w:ascii="仿宋" w:eastAsia="仿宋" w:hAnsi="仿宋" w:cs="仿宋" w:hint="eastAsia"/>
                <w:color w:val="000000"/>
                <w:kern w:val="0"/>
                <w:sz w:val="20"/>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w:t>
            </w:r>
            <w:proofErr w:type="gramStart"/>
            <w:r>
              <w:rPr>
                <w:rFonts w:ascii="仿宋" w:eastAsia="仿宋" w:hAnsi="仿宋" w:cs="仿宋" w:hint="eastAsia"/>
                <w:color w:val="000000"/>
                <w:kern w:val="0"/>
                <w:sz w:val="20"/>
              </w:rPr>
              <w:t>作出</w:t>
            </w:r>
            <w:proofErr w:type="gramEnd"/>
            <w:r>
              <w:rPr>
                <w:rFonts w:ascii="仿宋" w:eastAsia="仿宋" w:hAnsi="仿宋" w:cs="仿宋" w:hint="eastAsia"/>
                <w:color w:val="000000"/>
                <w:kern w:val="0"/>
                <w:sz w:val="20"/>
              </w:rPr>
              <w:t>的补充和修改，属于同一类内容的文件，应以最新签署的为准。未尽事宜，执行《中华人民共和国民法典》《中华人民共和国政府采购法》规定，由甲乙双方共商解决。</w:t>
            </w:r>
          </w:p>
          <w:p w14:paraId="53508753" w14:textId="77777777" w:rsidR="00266DDF" w:rsidRDefault="00A05F92">
            <w:pPr>
              <w:widowControl/>
              <w:jc w:val="left"/>
            </w:pPr>
            <w:r>
              <w:rPr>
                <w:rFonts w:ascii="仿宋" w:eastAsia="仿宋" w:hAnsi="仿宋" w:cs="仿宋" w:hint="eastAsia"/>
                <w:color w:val="000000"/>
                <w:kern w:val="0"/>
                <w:sz w:val="20"/>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14:paraId="536469D2" w14:textId="77777777" w:rsidR="00266DDF" w:rsidRDefault="00A05F92">
            <w:pPr>
              <w:widowControl/>
              <w:jc w:val="left"/>
            </w:pPr>
            <w:r>
              <w:rPr>
                <w:rFonts w:ascii="仿宋" w:eastAsia="仿宋" w:hAnsi="仿宋" w:cs="仿宋" w:hint="eastAsia"/>
                <w:color w:val="000000"/>
                <w:kern w:val="0"/>
                <w:sz w:val="20"/>
              </w:rPr>
              <w:t>（三）乙方负责及时将货物包装材料清运离开甲方所在地，由此产生的费用由乙方自行承担。</w:t>
            </w:r>
          </w:p>
          <w:p w14:paraId="4E3C81FE" w14:textId="77777777" w:rsidR="00266DDF" w:rsidRDefault="00A05F92">
            <w:pPr>
              <w:widowControl/>
              <w:jc w:val="left"/>
            </w:pPr>
            <w:r>
              <w:rPr>
                <w:rFonts w:ascii="仿宋" w:eastAsia="仿宋" w:hAnsi="仿宋" w:cs="仿宋" w:hint="eastAsia"/>
                <w:color w:val="000000"/>
                <w:kern w:val="0"/>
                <w:sz w:val="20"/>
              </w:rPr>
              <w:t>（四）乙方向甲方申请付款时，应当按甲方财务管理要求开具增值税专用发票。若乙方未提供有效增值税专用发票的，甲方有权拒绝支付合同价款且不承担任何延迟履行的责任。</w:t>
            </w:r>
          </w:p>
          <w:p w14:paraId="0253CBE9" w14:textId="77777777" w:rsidR="00266DDF" w:rsidRDefault="00A05F92">
            <w:pPr>
              <w:widowControl/>
              <w:jc w:val="left"/>
            </w:pPr>
            <w:r>
              <w:rPr>
                <w:rFonts w:ascii="仿宋" w:eastAsia="仿宋" w:hAnsi="仿宋" w:cs="仿宋" w:hint="eastAsia"/>
                <w:color w:val="000000"/>
                <w:kern w:val="0"/>
                <w:sz w:val="20"/>
              </w:rPr>
              <w:t xml:space="preserve">（五）本经济合同尾部载明的联系方式为一方通知对方、以及涉及诉讼或者仲裁时接收法律文书的送达地址。地址应当真实有效。任何一方送达地址变更的，应当自变更之日起 5 </w:t>
            </w:r>
            <w:proofErr w:type="gramStart"/>
            <w:r>
              <w:rPr>
                <w:rFonts w:ascii="仿宋" w:eastAsia="仿宋" w:hAnsi="仿宋" w:cs="仿宋" w:hint="eastAsia"/>
                <w:color w:val="000000"/>
                <w:kern w:val="0"/>
                <w:sz w:val="20"/>
              </w:rPr>
              <w:t>个</w:t>
            </w:r>
            <w:proofErr w:type="gramEnd"/>
            <w:r>
              <w:rPr>
                <w:rFonts w:ascii="仿宋" w:eastAsia="仿宋" w:hAnsi="仿宋" w:cs="仿宋" w:hint="eastAsia"/>
                <w:color w:val="000000"/>
                <w:kern w:val="0"/>
                <w:sz w:val="20"/>
              </w:rPr>
              <w:t>工作日内书面通知对方。如地址有误、地址变更、未及时书面通知对方而导致法律文书送达不能的，应当自行承担后果。</w:t>
            </w:r>
          </w:p>
          <w:p w14:paraId="63C26CEE" w14:textId="77777777" w:rsidR="00266DDF" w:rsidRDefault="00A05F92">
            <w:pPr>
              <w:widowControl/>
              <w:jc w:val="left"/>
            </w:pPr>
            <w:r>
              <w:rPr>
                <w:rFonts w:ascii="仿宋" w:eastAsia="仿宋" w:hAnsi="仿宋" w:cs="仿宋" w:hint="eastAsia"/>
                <w:color w:val="000000"/>
                <w:kern w:val="0"/>
                <w:sz w:val="20"/>
              </w:rPr>
              <w:t>（六）本经济合同的任何修订、变更或调整，须经甲方、乙方共同书面确认。补充协议与本经济合同具有同等法律效力，不一致之处，以补充协议为准。</w:t>
            </w:r>
          </w:p>
          <w:p w14:paraId="34D9C4A6" w14:textId="77777777" w:rsidR="00266DDF" w:rsidRDefault="00A05F92">
            <w:pPr>
              <w:widowControl/>
              <w:jc w:val="left"/>
            </w:pPr>
            <w:r>
              <w:rPr>
                <w:rFonts w:ascii="仿宋" w:eastAsia="仿宋" w:hAnsi="仿宋" w:cs="仿宋" w:hint="eastAsia"/>
                <w:color w:val="000000"/>
                <w:kern w:val="0"/>
                <w:sz w:val="20"/>
              </w:rPr>
              <w:t>（七）本合同一式__份，甲方__份，乙方__份。其中，正本__份，副本__份，具备同等法律效力。</w:t>
            </w:r>
          </w:p>
          <w:p w14:paraId="2159EB26" w14:textId="77777777" w:rsidR="00266DDF" w:rsidRDefault="00A05F92">
            <w:pPr>
              <w:widowControl/>
              <w:jc w:val="left"/>
            </w:pPr>
            <w:r>
              <w:rPr>
                <w:rFonts w:ascii="仿宋" w:eastAsia="仿宋" w:hAnsi="仿宋" w:cs="仿宋" w:hint="eastAsia"/>
                <w:color w:val="000000"/>
                <w:kern w:val="0"/>
                <w:sz w:val="20"/>
              </w:rPr>
              <w:t>（八）本经济合同自当事人法定代表人或委托代理人签字并加盖双方合同专用章或公章后生效。</w:t>
            </w:r>
          </w:p>
          <w:p w14:paraId="119ED84A" w14:textId="77777777" w:rsidR="00266DDF" w:rsidRDefault="00A05F92">
            <w:pPr>
              <w:widowControl/>
              <w:jc w:val="left"/>
              <w:rPr>
                <w:rFonts w:ascii="仿宋" w:eastAsia="仿宋" w:hAnsi="仿宋"/>
                <w:sz w:val="24"/>
                <w:szCs w:val="24"/>
              </w:rPr>
            </w:pPr>
            <w:r>
              <w:rPr>
                <w:rFonts w:ascii="仿宋" w:eastAsia="仿宋" w:hAnsi="仿宋" w:cs="仿宋" w:hint="eastAsia"/>
                <w:color w:val="000000"/>
                <w:kern w:val="0"/>
                <w:sz w:val="20"/>
              </w:rPr>
              <w:t>（以下无正文）</w:t>
            </w:r>
          </w:p>
        </w:tc>
      </w:tr>
      <w:tr w:rsidR="00266DDF" w14:paraId="5570A678" w14:textId="77777777">
        <w:trPr>
          <w:trHeight w:val="1550"/>
          <w:jc w:val="center"/>
        </w:trPr>
        <w:tc>
          <w:tcPr>
            <w:tcW w:w="4119" w:type="dxa"/>
            <w:gridSpan w:val="3"/>
          </w:tcPr>
          <w:p w14:paraId="3F8E4236" w14:textId="77777777" w:rsidR="00266DDF" w:rsidRDefault="00A05F92">
            <w:pPr>
              <w:widowControl/>
              <w:spacing w:line="360" w:lineRule="auto"/>
              <w:jc w:val="left"/>
            </w:pPr>
            <w:r>
              <w:rPr>
                <w:rFonts w:ascii="仿宋" w:eastAsia="仿宋" w:hAnsi="仿宋" w:cs="仿宋"/>
                <w:color w:val="000000"/>
                <w:kern w:val="0"/>
                <w:sz w:val="20"/>
              </w:rPr>
              <w:t>甲方（需方）：重庆医科大学</w:t>
            </w:r>
          </w:p>
          <w:p w14:paraId="4F8EF725" w14:textId="77777777" w:rsidR="00266DDF" w:rsidRDefault="00A05F92">
            <w:pPr>
              <w:widowControl/>
              <w:spacing w:line="360" w:lineRule="auto"/>
              <w:jc w:val="left"/>
            </w:pPr>
            <w:r>
              <w:rPr>
                <w:rFonts w:ascii="仿宋" w:eastAsia="仿宋" w:hAnsi="仿宋" w:cs="仿宋" w:hint="eastAsia"/>
                <w:color w:val="000000"/>
                <w:kern w:val="0"/>
                <w:sz w:val="20"/>
              </w:rPr>
              <w:t>地址：重庆市渝中区医学院路 1 号</w:t>
            </w:r>
          </w:p>
          <w:p w14:paraId="3AAC2500" w14:textId="77777777" w:rsidR="00266DDF" w:rsidRDefault="00A05F92">
            <w:pPr>
              <w:widowControl/>
              <w:spacing w:line="360" w:lineRule="auto"/>
              <w:jc w:val="left"/>
            </w:pPr>
            <w:r>
              <w:rPr>
                <w:rFonts w:ascii="仿宋" w:eastAsia="仿宋" w:hAnsi="仿宋" w:cs="仿宋" w:hint="eastAsia"/>
                <w:color w:val="000000"/>
                <w:kern w:val="0"/>
                <w:sz w:val="20"/>
              </w:rPr>
              <w:t xml:space="preserve">统一社会信用代码：12500000450401805G </w:t>
            </w:r>
          </w:p>
          <w:p w14:paraId="791453AD" w14:textId="77777777" w:rsidR="00266DDF" w:rsidRDefault="00A05F92">
            <w:pPr>
              <w:widowControl/>
              <w:spacing w:line="360" w:lineRule="auto"/>
              <w:jc w:val="left"/>
            </w:pPr>
            <w:r>
              <w:rPr>
                <w:rFonts w:ascii="仿宋" w:eastAsia="仿宋" w:hAnsi="仿宋" w:cs="仿宋" w:hint="eastAsia"/>
                <w:color w:val="000000"/>
                <w:kern w:val="0"/>
                <w:sz w:val="20"/>
              </w:rPr>
              <w:t>开户行：中国建设银行股份有限公司重庆高新区分行</w:t>
            </w:r>
          </w:p>
          <w:p w14:paraId="1BDB1C85" w14:textId="77777777" w:rsidR="00266DDF" w:rsidRDefault="00A05F92">
            <w:pPr>
              <w:widowControl/>
              <w:spacing w:line="360" w:lineRule="auto"/>
              <w:jc w:val="left"/>
            </w:pPr>
            <w:r>
              <w:rPr>
                <w:rFonts w:ascii="仿宋" w:eastAsia="仿宋" w:hAnsi="仿宋" w:cs="仿宋" w:hint="eastAsia"/>
                <w:color w:val="000000"/>
                <w:kern w:val="0"/>
                <w:sz w:val="20"/>
              </w:rPr>
              <w:t xml:space="preserve">账号：50001033600050008726 </w:t>
            </w:r>
          </w:p>
          <w:p w14:paraId="3FE1D9C8" w14:textId="77777777" w:rsidR="00266DDF" w:rsidRDefault="00266DDF">
            <w:pPr>
              <w:widowControl/>
              <w:jc w:val="left"/>
              <w:rPr>
                <w:rFonts w:ascii="仿宋" w:eastAsia="仿宋" w:hAnsi="仿宋" w:cs="仿宋"/>
                <w:color w:val="000000"/>
                <w:kern w:val="0"/>
                <w:sz w:val="20"/>
              </w:rPr>
            </w:pPr>
          </w:p>
          <w:p w14:paraId="566CA1BA" w14:textId="77777777" w:rsidR="00266DDF" w:rsidRDefault="00A05F92">
            <w:pPr>
              <w:widowControl/>
              <w:jc w:val="left"/>
            </w:pPr>
            <w:r>
              <w:rPr>
                <w:rFonts w:ascii="仿宋" w:eastAsia="仿宋" w:hAnsi="仿宋" w:cs="仿宋" w:hint="eastAsia"/>
                <w:color w:val="000000"/>
                <w:kern w:val="0"/>
                <w:sz w:val="20"/>
              </w:rPr>
              <w:t>法定代表人：</w:t>
            </w:r>
          </w:p>
          <w:p w14:paraId="20852EC5" w14:textId="77777777" w:rsidR="00266DDF" w:rsidRDefault="00266DDF">
            <w:pPr>
              <w:widowControl/>
              <w:jc w:val="left"/>
              <w:rPr>
                <w:rFonts w:ascii="仿宋" w:eastAsia="仿宋" w:hAnsi="仿宋" w:cs="仿宋"/>
                <w:color w:val="000000"/>
                <w:kern w:val="0"/>
                <w:sz w:val="20"/>
              </w:rPr>
            </w:pPr>
          </w:p>
          <w:p w14:paraId="305FF902" w14:textId="77777777" w:rsidR="00266DDF" w:rsidRDefault="00266DDF">
            <w:pPr>
              <w:widowControl/>
              <w:jc w:val="left"/>
              <w:rPr>
                <w:rFonts w:ascii="仿宋" w:eastAsia="仿宋" w:hAnsi="仿宋" w:cs="仿宋"/>
                <w:color w:val="000000"/>
                <w:kern w:val="0"/>
                <w:sz w:val="20"/>
              </w:rPr>
            </w:pPr>
          </w:p>
          <w:p w14:paraId="6CE09977" w14:textId="77777777" w:rsidR="00266DDF" w:rsidRDefault="00266DDF">
            <w:pPr>
              <w:widowControl/>
              <w:jc w:val="left"/>
              <w:rPr>
                <w:rFonts w:ascii="仿宋" w:eastAsia="仿宋" w:hAnsi="仿宋" w:cs="仿宋"/>
                <w:color w:val="000000"/>
                <w:kern w:val="0"/>
                <w:sz w:val="20"/>
              </w:rPr>
            </w:pPr>
          </w:p>
          <w:p w14:paraId="7F6C5EF7" w14:textId="77777777" w:rsidR="00266DDF" w:rsidRDefault="00A05F92">
            <w:pPr>
              <w:widowControl/>
              <w:jc w:val="left"/>
            </w:pPr>
            <w:r>
              <w:rPr>
                <w:rFonts w:ascii="仿宋" w:eastAsia="仿宋" w:hAnsi="仿宋" w:cs="仿宋" w:hint="eastAsia"/>
                <w:color w:val="000000"/>
                <w:kern w:val="0"/>
                <w:sz w:val="20"/>
              </w:rPr>
              <w:t>授权代表人：</w:t>
            </w:r>
          </w:p>
          <w:p w14:paraId="7B8429EE" w14:textId="77777777" w:rsidR="00266DDF" w:rsidRDefault="00266DDF">
            <w:pPr>
              <w:widowControl/>
              <w:jc w:val="left"/>
              <w:rPr>
                <w:rFonts w:ascii="仿宋" w:eastAsia="仿宋" w:hAnsi="仿宋" w:cs="仿宋"/>
                <w:color w:val="000000"/>
                <w:kern w:val="0"/>
                <w:sz w:val="20"/>
              </w:rPr>
            </w:pPr>
          </w:p>
          <w:p w14:paraId="18498793" w14:textId="77777777" w:rsidR="00266DDF" w:rsidRDefault="00266DDF">
            <w:pPr>
              <w:widowControl/>
              <w:jc w:val="left"/>
              <w:rPr>
                <w:rFonts w:ascii="仿宋" w:eastAsia="仿宋" w:hAnsi="仿宋" w:cs="仿宋"/>
                <w:color w:val="000000"/>
                <w:kern w:val="0"/>
                <w:sz w:val="20"/>
              </w:rPr>
            </w:pPr>
          </w:p>
          <w:p w14:paraId="57E2CC78" w14:textId="77777777" w:rsidR="00266DDF" w:rsidRDefault="00A05F92">
            <w:pPr>
              <w:widowControl/>
              <w:jc w:val="left"/>
            </w:pPr>
            <w:r>
              <w:rPr>
                <w:rFonts w:ascii="仿宋" w:eastAsia="仿宋" w:hAnsi="仿宋" w:cs="仿宋" w:hint="eastAsia"/>
                <w:color w:val="000000"/>
                <w:kern w:val="0"/>
                <w:sz w:val="20"/>
              </w:rPr>
              <w:t>联系电话：（请备注用户单位联系人电话）</w:t>
            </w:r>
          </w:p>
          <w:p w14:paraId="32CB0F08" w14:textId="77777777" w:rsidR="00266DDF" w:rsidRDefault="00266DDF">
            <w:pPr>
              <w:spacing w:line="240" w:lineRule="atLeast"/>
              <w:rPr>
                <w:rFonts w:ascii="仿宋" w:eastAsia="仿宋" w:hAnsi="仿宋"/>
                <w:sz w:val="24"/>
                <w:szCs w:val="24"/>
              </w:rPr>
            </w:pPr>
          </w:p>
        </w:tc>
        <w:tc>
          <w:tcPr>
            <w:tcW w:w="5509" w:type="dxa"/>
            <w:gridSpan w:val="5"/>
          </w:tcPr>
          <w:p w14:paraId="330C6DEA"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乙方（供方）：</w:t>
            </w:r>
          </w:p>
          <w:p w14:paraId="7EE172D6"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地址：</w:t>
            </w:r>
          </w:p>
          <w:p w14:paraId="29FF6ADD"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统一社会信用代码：</w:t>
            </w:r>
          </w:p>
          <w:p w14:paraId="46B36226"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开户行：</w:t>
            </w:r>
          </w:p>
          <w:p w14:paraId="6AC918AE" w14:textId="77777777" w:rsidR="00266DDF" w:rsidRDefault="00266DDF">
            <w:pPr>
              <w:widowControl/>
              <w:spacing w:line="360" w:lineRule="auto"/>
              <w:jc w:val="left"/>
              <w:rPr>
                <w:rFonts w:ascii="仿宋" w:eastAsia="仿宋" w:hAnsi="仿宋" w:cs="仿宋"/>
                <w:color w:val="000000"/>
                <w:kern w:val="0"/>
                <w:sz w:val="20"/>
              </w:rPr>
            </w:pPr>
          </w:p>
          <w:p w14:paraId="3FC4B2FD" w14:textId="77777777" w:rsidR="00266DDF" w:rsidRDefault="00A05F92">
            <w:pPr>
              <w:widowControl/>
              <w:spacing w:line="360" w:lineRule="auto"/>
              <w:jc w:val="left"/>
              <w:rPr>
                <w:rFonts w:ascii="仿宋" w:eastAsia="仿宋" w:hAnsi="仿宋" w:cs="仿宋"/>
                <w:color w:val="000000"/>
                <w:kern w:val="0"/>
                <w:sz w:val="20"/>
              </w:rPr>
            </w:pPr>
            <w:r>
              <w:rPr>
                <w:rFonts w:ascii="仿宋" w:eastAsia="仿宋" w:hAnsi="仿宋" w:cs="仿宋"/>
                <w:color w:val="000000"/>
                <w:kern w:val="0"/>
                <w:sz w:val="20"/>
              </w:rPr>
              <w:t>账号：</w:t>
            </w:r>
          </w:p>
          <w:p w14:paraId="78135D69" w14:textId="77777777" w:rsidR="00266DDF" w:rsidRDefault="00266DDF">
            <w:pPr>
              <w:widowControl/>
              <w:spacing w:line="360" w:lineRule="auto"/>
              <w:jc w:val="left"/>
              <w:rPr>
                <w:rFonts w:ascii="仿宋" w:eastAsia="仿宋" w:hAnsi="仿宋" w:cs="仿宋"/>
                <w:color w:val="000000"/>
                <w:kern w:val="0"/>
                <w:sz w:val="20"/>
              </w:rPr>
            </w:pPr>
          </w:p>
          <w:p w14:paraId="19F38C9E" w14:textId="77777777" w:rsidR="00266DDF" w:rsidRDefault="00266DDF">
            <w:pPr>
              <w:widowControl/>
              <w:jc w:val="left"/>
              <w:rPr>
                <w:rFonts w:ascii="仿宋" w:eastAsia="仿宋" w:hAnsi="仿宋" w:cs="仿宋"/>
                <w:color w:val="000000"/>
                <w:kern w:val="0"/>
                <w:sz w:val="20"/>
              </w:rPr>
            </w:pPr>
          </w:p>
          <w:p w14:paraId="2F664C76" w14:textId="77777777" w:rsidR="00266DDF" w:rsidRDefault="00A05F92">
            <w:pPr>
              <w:widowControl/>
              <w:jc w:val="left"/>
            </w:pPr>
            <w:r>
              <w:rPr>
                <w:rFonts w:ascii="仿宋" w:eastAsia="仿宋" w:hAnsi="仿宋" w:cs="仿宋" w:hint="eastAsia"/>
                <w:color w:val="000000"/>
                <w:kern w:val="0"/>
                <w:sz w:val="20"/>
              </w:rPr>
              <w:t>法定代表人：</w:t>
            </w:r>
          </w:p>
          <w:p w14:paraId="02901427" w14:textId="77777777" w:rsidR="00266DDF" w:rsidRDefault="00266DDF">
            <w:pPr>
              <w:widowControl/>
              <w:jc w:val="left"/>
              <w:rPr>
                <w:rFonts w:ascii="仿宋" w:eastAsia="仿宋" w:hAnsi="仿宋" w:cs="仿宋"/>
                <w:color w:val="000000"/>
                <w:kern w:val="0"/>
                <w:sz w:val="20"/>
              </w:rPr>
            </w:pPr>
          </w:p>
          <w:p w14:paraId="6C61C201" w14:textId="77777777" w:rsidR="00266DDF" w:rsidRDefault="00266DDF">
            <w:pPr>
              <w:widowControl/>
              <w:jc w:val="left"/>
              <w:rPr>
                <w:rFonts w:ascii="仿宋" w:eastAsia="仿宋" w:hAnsi="仿宋" w:cs="仿宋"/>
                <w:color w:val="000000"/>
                <w:kern w:val="0"/>
                <w:sz w:val="20"/>
              </w:rPr>
            </w:pPr>
          </w:p>
          <w:p w14:paraId="7D5C9626" w14:textId="77777777" w:rsidR="00266DDF" w:rsidRDefault="00266DDF">
            <w:pPr>
              <w:widowControl/>
              <w:jc w:val="left"/>
              <w:rPr>
                <w:rFonts w:ascii="仿宋" w:eastAsia="仿宋" w:hAnsi="仿宋" w:cs="仿宋"/>
                <w:color w:val="000000"/>
                <w:kern w:val="0"/>
                <w:sz w:val="20"/>
              </w:rPr>
            </w:pPr>
          </w:p>
          <w:p w14:paraId="63F93566" w14:textId="77777777" w:rsidR="00266DDF" w:rsidRDefault="00A05F92">
            <w:pPr>
              <w:widowControl/>
              <w:jc w:val="left"/>
            </w:pPr>
            <w:r>
              <w:rPr>
                <w:rFonts w:ascii="仿宋" w:eastAsia="仿宋" w:hAnsi="仿宋" w:cs="仿宋" w:hint="eastAsia"/>
                <w:color w:val="000000"/>
                <w:kern w:val="0"/>
                <w:sz w:val="20"/>
              </w:rPr>
              <w:t>授权代表人：</w:t>
            </w:r>
          </w:p>
          <w:p w14:paraId="6A828529" w14:textId="77777777" w:rsidR="00266DDF" w:rsidRDefault="00266DDF">
            <w:pPr>
              <w:widowControl/>
              <w:jc w:val="left"/>
              <w:rPr>
                <w:rFonts w:ascii="仿宋" w:eastAsia="仿宋" w:hAnsi="仿宋" w:cs="仿宋"/>
                <w:color w:val="000000"/>
                <w:kern w:val="0"/>
                <w:sz w:val="20"/>
              </w:rPr>
            </w:pPr>
          </w:p>
          <w:p w14:paraId="2C3B6072" w14:textId="77777777" w:rsidR="00266DDF" w:rsidRDefault="00266DDF">
            <w:pPr>
              <w:widowControl/>
              <w:jc w:val="left"/>
              <w:rPr>
                <w:rFonts w:ascii="仿宋" w:eastAsia="仿宋" w:hAnsi="仿宋" w:cs="仿宋"/>
                <w:color w:val="000000"/>
                <w:kern w:val="0"/>
                <w:sz w:val="20"/>
              </w:rPr>
            </w:pPr>
          </w:p>
          <w:p w14:paraId="7CEFB420" w14:textId="77777777" w:rsidR="00266DDF" w:rsidRDefault="00A05F92">
            <w:pPr>
              <w:widowControl/>
              <w:jc w:val="left"/>
            </w:pPr>
            <w:r>
              <w:rPr>
                <w:rFonts w:ascii="仿宋" w:eastAsia="仿宋" w:hAnsi="仿宋" w:cs="仿宋" w:hint="eastAsia"/>
                <w:color w:val="000000"/>
                <w:kern w:val="0"/>
                <w:sz w:val="20"/>
              </w:rPr>
              <w:t>联系电话：</w:t>
            </w:r>
          </w:p>
          <w:p w14:paraId="12DE311B" w14:textId="77777777" w:rsidR="00266DDF" w:rsidRDefault="00266DDF">
            <w:pPr>
              <w:spacing w:line="240" w:lineRule="atLeast"/>
              <w:rPr>
                <w:rFonts w:ascii="仿宋" w:eastAsia="仿宋" w:hAnsi="仿宋"/>
                <w:sz w:val="24"/>
                <w:szCs w:val="24"/>
              </w:rPr>
            </w:pPr>
          </w:p>
          <w:p w14:paraId="710E877C" w14:textId="77777777" w:rsidR="00266DDF" w:rsidRDefault="00266DDF">
            <w:pPr>
              <w:spacing w:line="240" w:lineRule="atLeast"/>
              <w:rPr>
                <w:rFonts w:ascii="仿宋" w:eastAsia="仿宋" w:hAnsi="仿宋"/>
                <w:sz w:val="24"/>
                <w:szCs w:val="24"/>
              </w:rPr>
            </w:pPr>
          </w:p>
        </w:tc>
      </w:tr>
      <w:tr w:rsidR="00266DDF" w14:paraId="222BB3CB" w14:textId="77777777">
        <w:trPr>
          <w:trHeight w:val="698"/>
          <w:jc w:val="center"/>
        </w:trPr>
        <w:tc>
          <w:tcPr>
            <w:tcW w:w="9628" w:type="dxa"/>
            <w:gridSpan w:val="8"/>
          </w:tcPr>
          <w:p w14:paraId="5DAF1E56" w14:textId="77777777" w:rsidR="00266DDF" w:rsidRDefault="00A05F92">
            <w:pPr>
              <w:spacing w:line="240" w:lineRule="atLeast"/>
              <w:rPr>
                <w:rFonts w:ascii="仿宋" w:eastAsia="仿宋" w:hAnsi="仿宋"/>
                <w:sz w:val="24"/>
                <w:szCs w:val="24"/>
              </w:rPr>
            </w:pPr>
            <w:r>
              <w:rPr>
                <w:rFonts w:ascii="仿宋" w:eastAsia="仿宋" w:hAnsi="仿宋" w:hint="eastAsia"/>
                <w:sz w:val="24"/>
                <w:szCs w:val="24"/>
              </w:rPr>
              <w:t>备注：</w:t>
            </w:r>
          </w:p>
        </w:tc>
      </w:tr>
    </w:tbl>
    <w:p w14:paraId="019D3177" w14:textId="77777777" w:rsidR="00266DDF" w:rsidRDefault="00A05F92">
      <w:pPr>
        <w:ind w:leftChars="-253" w:left="-708" w:firstLineChars="200" w:firstLine="480"/>
        <w:rPr>
          <w:rFonts w:ascii="仿宋" w:eastAsia="仿宋" w:hAnsi="仿宋"/>
          <w:sz w:val="24"/>
          <w:szCs w:val="24"/>
        </w:rPr>
      </w:pPr>
      <w:r>
        <w:rPr>
          <w:rFonts w:ascii="仿宋" w:eastAsia="仿宋" w:hAnsi="仿宋" w:hint="eastAsia"/>
          <w:sz w:val="24"/>
          <w:szCs w:val="24"/>
        </w:rPr>
        <w:t>生效时间：年月日（财务处）签约地点：重庆医科大学袁家岗校区</w:t>
      </w:r>
    </w:p>
    <w:p w14:paraId="067F56FC" w14:textId="77777777" w:rsidR="00266DDF" w:rsidRDefault="00266DDF">
      <w:pPr>
        <w:rPr>
          <w:rFonts w:ascii="仿宋" w:eastAsia="仿宋" w:hAnsi="仿宋"/>
          <w:color w:val="000000"/>
          <w:sz w:val="24"/>
          <w:szCs w:val="24"/>
        </w:rPr>
      </w:pPr>
    </w:p>
    <w:p w14:paraId="5E38B03A" w14:textId="77777777" w:rsidR="00266DDF" w:rsidRDefault="00266DDF">
      <w:pPr>
        <w:spacing w:line="560" w:lineRule="exact"/>
        <w:jc w:val="center"/>
        <w:rPr>
          <w:rFonts w:ascii="方正仿宋_GBK" w:eastAsia="方正仿宋_GBK"/>
          <w:szCs w:val="28"/>
        </w:rPr>
      </w:pPr>
    </w:p>
    <w:p w14:paraId="3FCD8CA0" w14:textId="77777777" w:rsidR="00266DDF" w:rsidRDefault="00266DDF">
      <w:pPr>
        <w:spacing w:line="560" w:lineRule="exact"/>
        <w:rPr>
          <w:rFonts w:ascii="方正仿宋_GBK" w:eastAsia="方正仿宋_GBK"/>
          <w:szCs w:val="28"/>
        </w:rPr>
      </w:pPr>
    </w:p>
    <w:p w14:paraId="4B98B1C3" w14:textId="77777777" w:rsidR="00266DDF" w:rsidRDefault="00266DDF">
      <w:pPr>
        <w:pStyle w:val="23"/>
        <w:spacing w:before="0" w:after="0" w:line="560" w:lineRule="exact"/>
        <w:jc w:val="center"/>
        <w:rPr>
          <w:rFonts w:ascii="黑体" w:hAnsi="黑体"/>
          <w:b w:val="0"/>
          <w:szCs w:val="32"/>
        </w:rPr>
        <w:sectPr w:rsidR="00266DDF">
          <w:pgSz w:w="11907" w:h="16840"/>
          <w:pgMar w:top="1134" w:right="1191" w:bottom="1134" w:left="1304" w:header="851" w:footer="992" w:gutter="0"/>
          <w:pgNumType w:fmt="numberInDash"/>
          <w:cols w:space="720"/>
          <w:docGrid w:linePitch="380" w:charSpace="-5735"/>
        </w:sectPr>
      </w:pPr>
      <w:bookmarkStart w:id="76" w:name="_Hlt41879464"/>
      <w:bookmarkStart w:id="77" w:name="_Toc23105"/>
      <w:bookmarkStart w:id="78" w:name="_Toc12789072"/>
      <w:bookmarkEnd w:id="76"/>
    </w:p>
    <w:p w14:paraId="3BE8654D" w14:textId="77777777" w:rsidR="00266DDF" w:rsidRDefault="00A05F92">
      <w:pPr>
        <w:spacing w:line="560" w:lineRule="exact"/>
        <w:jc w:val="left"/>
        <w:rPr>
          <w:rFonts w:ascii="仿宋" w:eastAsia="仿宋" w:hAnsi="仿宋"/>
          <w:color w:val="000000"/>
          <w:szCs w:val="28"/>
        </w:rPr>
      </w:pPr>
      <w:r>
        <w:rPr>
          <w:rFonts w:ascii="仿宋" w:eastAsia="仿宋" w:hAnsi="仿宋" w:hint="eastAsia"/>
          <w:color w:val="000000"/>
          <w:szCs w:val="28"/>
        </w:rPr>
        <w:lastRenderedPageBreak/>
        <w:t>附件1</w:t>
      </w:r>
    </w:p>
    <w:p w14:paraId="5D82FE2F" w14:textId="77777777" w:rsidR="00266DDF" w:rsidRDefault="00266DDF">
      <w:pPr>
        <w:spacing w:line="560" w:lineRule="exact"/>
        <w:rPr>
          <w:rFonts w:ascii="仿宋" w:eastAsia="仿宋" w:hAnsi="仿宋"/>
          <w:b/>
          <w:color w:val="000000"/>
          <w:szCs w:val="28"/>
        </w:rPr>
      </w:pPr>
    </w:p>
    <w:p w14:paraId="055E284B" w14:textId="77777777" w:rsidR="00266DDF" w:rsidRDefault="00A05F92">
      <w:pPr>
        <w:spacing w:line="560" w:lineRule="exact"/>
        <w:jc w:val="center"/>
        <w:rPr>
          <w:rFonts w:ascii="仿宋" w:eastAsia="仿宋" w:hAnsi="仿宋"/>
          <w:b/>
          <w:color w:val="000000"/>
          <w:szCs w:val="28"/>
        </w:rPr>
      </w:pPr>
      <w:r>
        <w:rPr>
          <w:rFonts w:ascii="仿宋" w:eastAsia="仿宋" w:hAnsi="仿宋" w:hint="eastAsia"/>
          <w:b/>
          <w:color w:val="000000"/>
          <w:szCs w:val="28"/>
        </w:rPr>
        <w:t>商务参数明细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3118"/>
        <w:gridCol w:w="1276"/>
        <w:gridCol w:w="1751"/>
        <w:gridCol w:w="1262"/>
      </w:tblGrid>
      <w:tr w:rsidR="00266DDF" w14:paraId="249F13B1" w14:textId="77777777">
        <w:trPr>
          <w:trHeight w:val="588"/>
          <w:jc w:val="center"/>
        </w:trPr>
        <w:tc>
          <w:tcPr>
            <w:tcW w:w="2221" w:type="dxa"/>
            <w:vAlign w:val="center"/>
          </w:tcPr>
          <w:p w14:paraId="083C8936"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货物名称</w:t>
            </w:r>
          </w:p>
        </w:tc>
        <w:tc>
          <w:tcPr>
            <w:tcW w:w="3118" w:type="dxa"/>
            <w:vAlign w:val="center"/>
          </w:tcPr>
          <w:p w14:paraId="1568866E"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规格型号</w:t>
            </w:r>
          </w:p>
        </w:tc>
        <w:tc>
          <w:tcPr>
            <w:tcW w:w="1276" w:type="dxa"/>
            <w:vAlign w:val="center"/>
          </w:tcPr>
          <w:p w14:paraId="65F9EB12"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数量</w:t>
            </w:r>
          </w:p>
        </w:tc>
        <w:tc>
          <w:tcPr>
            <w:tcW w:w="1751" w:type="dxa"/>
            <w:vAlign w:val="center"/>
          </w:tcPr>
          <w:p w14:paraId="3FBC0BD3"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单价（不变价）</w:t>
            </w:r>
          </w:p>
        </w:tc>
        <w:tc>
          <w:tcPr>
            <w:tcW w:w="1262" w:type="dxa"/>
            <w:vAlign w:val="center"/>
          </w:tcPr>
          <w:p w14:paraId="2C1E61EA" w14:textId="77777777" w:rsidR="00266DDF" w:rsidRDefault="00A05F92">
            <w:pPr>
              <w:spacing w:line="360" w:lineRule="auto"/>
              <w:jc w:val="center"/>
              <w:rPr>
                <w:rFonts w:ascii="仿宋" w:eastAsia="仿宋" w:hAnsi="仿宋"/>
                <w:sz w:val="24"/>
                <w:szCs w:val="24"/>
              </w:rPr>
            </w:pPr>
            <w:r>
              <w:rPr>
                <w:rFonts w:ascii="仿宋" w:eastAsia="仿宋" w:hAnsi="仿宋" w:hint="eastAsia"/>
                <w:sz w:val="24"/>
                <w:szCs w:val="24"/>
              </w:rPr>
              <w:t>总价</w:t>
            </w:r>
          </w:p>
        </w:tc>
      </w:tr>
      <w:tr w:rsidR="00266DDF" w14:paraId="5AB312A1" w14:textId="77777777">
        <w:trPr>
          <w:jc w:val="center"/>
        </w:trPr>
        <w:tc>
          <w:tcPr>
            <w:tcW w:w="2221" w:type="dxa"/>
            <w:vAlign w:val="center"/>
          </w:tcPr>
          <w:p w14:paraId="05C3444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2F1FC6AA"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7115444B"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57E9D799"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4100E737"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3ACD4F58" w14:textId="77777777">
        <w:trPr>
          <w:jc w:val="center"/>
        </w:trPr>
        <w:tc>
          <w:tcPr>
            <w:tcW w:w="2221" w:type="dxa"/>
            <w:vAlign w:val="center"/>
          </w:tcPr>
          <w:p w14:paraId="22DE88AD"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4E2E14B0"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58DC747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1C6D9D01"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342CEEAE"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321C4883" w14:textId="77777777">
        <w:trPr>
          <w:jc w:val="center"/>
        </w:trPr>
        <w:tc>
          <w:tcPr>
            <w:tcW w:w="2221" w:type="dxa"/>
            <w:vAlign w:val="center"/>
          </w:tcPr>
          <w:p w14:paraId="7169BD68"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009421D7"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4DE2EDAD"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15C4E503"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3D9256E4"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2C5B036D" w14:textId="77777777">
        <w:trPr>
          <w:jc w:val="center"/>
        </w:trPr>
        <w:tc>
          <w:tcPr>
            <w:tcW w:w="2221" w:type="dxa"/>
            <w:vAlign w:val="center"/>
          </w:tcPr>
          <w:p w14:paraId="0216A1B6"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3946679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5D0190C2"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201B3F17"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50501C50"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r w:rsidR="00266DDF" w14:paraId="66A641E2" w14:textId="77777777">
        <w:trPr>
          <w:jc w:val="center"/>
        </w:trPr>
        <w:tc>
          <w:tcPr>
            <w:tcW w:w="2221" w:type="dxa"/>
            <w:vAlign w:val="center"/>
          </w:tcPr>
          <w:p w14:paraId="3A9F48AF"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3118" w:type="dxa"/>
            <w:vAlign w:val="center"/>
          </w:tcPr>
          <w:p w14:paraId="0BB4447C"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76" w:type="dxa"/>
            <w:vAlign w:val="center"/>
          </w:tcPr>
          <w:p w14:paraId="1DB3F389"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751" w:type="dxa"/>
            <w:vAlign w:val="center"/>
          </w:tcPr>
          <w:p w14:paraId="1B9281E0"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c>
          <w:tcPr>
            <w:tcW w:w="1262" w:type="dxa"/>
            <w:vAlign w:val="center"/>
          </w:tcPr>
          <w:p w14:paraId="5E8D1D34" w14:textId="77777777" w:rsidR="00266DDF" w:rsidRDefault="00266DDF">
            <w:pPr>
              <w:widowControl/>
              <w:adjustRightInd w:val="0"/>
              <w:spacing w:line="360" w:lineRule="auto"/>
              <w:jc w:val="center"/>
              <w:textAlignment w:val="center"/>
              <w:rPr>
                <w:rFonts w:ascii="仿宋" w:eastAsia="仿宋" w:hAnsi="仿宋" w:cs="宋体"/>
                <w:kern w:val="0"/>
                <w:sz w:val="24"/>
                <w:szCs w:val="24"/>
              </w:rPr>
            </w:pPr>
          </w:p>
        </w:tc>
      </w:tr>
    </w:tbl>
    <w:p w14:paraId="133A6DD2" w14:textId="77777777" w:rsidR="00266DDF" w:rsidRDefault="00A05F92">
      <w:pPr>
        <w:jc w:val="left"/>
        <w:rPr>
          <w:rFonts w:ascii="仿宋" w:eastAsia="仿宋" w:hAnsi="仿宋"/>
          <w:color w:val="000000"/>
          <w:szCs w:val="28"/>
        </w:rPr>
      </w:pPr>
      <w:r>
        <w:rPr>
          <w:rFonts w:ascii="仿宋" w:eastAsia="仿宋" w:hAnsi="仿宋" w:hint="eastAsia"/>
          <w:color w:val="000000"/>
          <w:szCs w:val="28"/>
        </w:rPr>
        <w:br w:type="page"/>
      </w:r>
    </w:p>
    <w:p w14:paraId="4393C849" w14:textId="77777777" w:rsidR="00266DDF" w:rsidRDefault="00A05F92">
      <w:pPr>
        <w:spacing w:line="560" w:lineRule="exact"/>
        <w:jc w:val="left"/>
        <w:rPr>
          <w:rFonts w:ascii="仿宋" w:eastAsia="仿宋" w:hAnsi="仿宋"/>
          <w:color w:val="000000"/>
          <w:szCs w:val="28"/>
        </w:rPr>
      </w:pPr>
      <w:r>
        <w:rPr>
          <w:rFonts w:ascii="仿宋" w:eastAsia="仿宋" w:hAnsi="仿宋" w:hint="eastAsia"/>
          <w:color w:val="000000"/>
          <w:szCs w:val="28"/>
        </w:rPr>
        <w:lastRenderedPageBreak/>
        <w:t>附件2</w:t>
      </w:r>
    </w:p>
    <w:p w14:paraId="17777ECD" w14:textId="77777777" w:rsidR="00266DDF" w:rsidRDefault="00A05F92">
      <w:pPr>
        <w:spacing w:line="560" w:lineRule="exact"/>
        <w:jc w:val="center"/>
        <w:rPr>
          <w:rFonts w:ascii="仿宋" w:eastAsia="仿宋" w:hAnsi="仿宋"/>
          <w:b/>
          <w:color w:val="000000"/>
          <w:szCs w:val="28"/>
        </w:rPr>
      </w:pPr>
      <w:r>
        <w:rPr>
          <w:rFonts w:ascii="仿宋" w:eastAsia="仿宋" w:hAnsi="仿宋" w:hint="eastAsia"/>
          <w:b/>
          <w:color w:val="000000"/>
          <w:szCs w:val="28"/>
        </w:rPr>
        <w:t>技术参数明细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97"/>
        <w:gridCol w:w="7514"/>
      </w:tblGrid>
      <w:tr w:rsidR="00266DDF" w14:paraId="3DA75710" w14:textId="77777777">
        <w:trPr>
          <w:trHeight w:val="715"/>
          <w:jc w:val="center"/>
        </w:trPr>
        <w:tc>
          <w:tcPr>
            <w:tcW w:w="706" w:type="dxa"/>
            <w:vAlign w:val="center"/>
          </w:tcPr>
          <w:p w14:paraId="5E482FA0" w14:textId="77777777" w:rsidR="00266DDF" w:rsidRDefault="00A05F92">
            <w:pPr>
              <w:adjustRightInd w:val="0"/>
              <w:snapToGrid w:val="0"/>
              <w:spacing w:line="360" w:lineRule="auto"/>
              <w:jc w:val="center"/>
              <w:outlineLvl w:val="2"/>
              <w:rPr>
                <w:rFonts w:ascii="仿宋" w:eastAsia="仿宋" w:hAnsi="仿宋"/>
                <w:color w:val="000000"/>
                <w:sz w:val="24"/>
                <w:szCs w:val="24"/>
              </w:rPr>
            </w:pPr>
            <w:r>
              <w:rPr>
                <w:rFonts w:ascii="仿宋" w:eastAsia="仿宋" w:hAnsi="仿宋" w:hint="eastAsia"/>
                <w:color w:val="000000"/>
                <w:sz w:val="24"/>
                <w:szCs w:val="24"/>
              </w:rPr>
              <w:t>序号</w:t>
            </w:r>
          </w:p>
        </w:tc>
        <w:tc>
          <w:tcPr>
            <w:tcW w:w="1297" w:type="dxa"/>
            <w:vAlign w:val="center"/>
          </w:tcPr>
          <w:p w14:paraId="1257ECF6" w14:textId="77777777" w:rsidR="00266DDF" w:rsidRDefault="00A05F92">
            <w:pPr>
              <w:adjustRightInd w:val="0"/>
              <w:snapToGrid w:val="0"/>
              <w:spacing w:line="360" w:lineRule="auto"/>
              <w:jc w:val="center"/>
              <w:outlineLvl w:val="2"/>
              <w:rPr>
                <w:rFonts w:ascii="仿宋" w:eastAsia="仿宋" w:hAnsi="仿宋"/>
                <w:color w:val="000000"/>
                <w:sz w:val="24"/>
                <w:szCs w:val="24"/>
              </w:rPr>
            </w:pPr>
            <w:r>
              <w:rPr>
                <w:rFonts w:ascii="仿宋" w:eastAsia="仿宋" w:hAnsi="仿宋" w:hint="eastAsia"/>
                <w:color w:val="000000"/>
                <w:sz w:val="24"/>
                <w:szCs w:val="24"/>
              </w:rPr>
              <w:t>商品名称</w:t>
            </w:r>
          </w:p>
        </w:tc>
        <w:tc>
          <w:tcPr>
            <w:tcW w:w="7514" w:type="dxa"/>
            <w:noWrap/>
            <w:vAlign w:val="center"/>
          </w:tcPr>
          <w:p w14:paraId="522A590E" w14:textId="77777777" w:rsidR="00266DDF" w:rsidRDefault="00A05F92">
            <w:pPr>
              <w:adjustRightInd w:val="0"/>
              <w:snapToGrid w:val="0"/>
              <w:spacing w:line="360" w:lineRule="auto"/>
              <w:jc w:val="center"/>
              <w:outlineLvl w:val="2"/>
              <w:rPr>
                <w:rFonts w:ascii="仿宋" w:eastAsia="仿宋" w:hAnsi="仿宋"/>
                <w:color w:val="000000"/>
                <w:sz w:val="24"/>
                <w:szCs w:val="24"/>
              </w:rPr>
            </w:pPr>
            <w:r>
              <w:rPr>
                <w:rFonts w:ascii="仿宋" w:eastAsia="仿宋" w:hAnsi="仿宋" w:hint="eastAsia"/>
                <w:color w:val="000000"/>
                <w:sz w:val="24"/>
                <w:szCs w:val="24"/>
              </w:rPr>
              <w:t>投标应答</w:t>
            </w:r>
          </w:p>
        </w:tc>
      </w:tr>
      <w:tr w:rsidR="00266DDF" w14:paraId="2AE052BA" w14:textId="77777777">
        <w:trPr>
          <w:trHeight w:val="954"/>
          <w:jc w:val="center"/>
        </w:trPr>
        <w:tc>
          <w:tcPr>
            <w:tcW w:w="706" w:type="dxa"/>
            <w:vAlign w:val="center"/>
          </w:tcPr>
          <w:p w14:paraId="57C3C6A5"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0CA88CE0"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39311430"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46A42B95" w14:textId="77777777">
        <w:trPr>
          <w:trHeight w:val="954"/>
          <w:jc w:val="center"/>
        </w:trPr>
        <w:tc>
          <w:tcPr>
            <w:tcW w:w="706" w:type="dxa"/>
            <w:vAlign w:val="center"/>
          </w:tcPr>
          <w:p w14:paraId="7AD26283"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741A3D96"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2DB9A964"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0067ED0E" w14:textId="77777777">
        <w:trPr>
          <w:trHeight w:val="954"/>
          <w:jc w:val="center"/>
        </w:trPr>
        <w:tc>
          <w:tcPr>
            <w:tcW w:w="706" w:type="dxa"/>
            <w:vAlign w:val="center"/>
          </w:tcPr>
          <w:p w14:paraId="2328CD32"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6F54B760"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200BD144"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6AE073B0" w14:textId="77777777">
        <w:trPr>
          <w:trHeight w:val="23"/>
          <w:jc w:val="center"/>
        </w:trPr>
        <w:tc>
          <w:tcPr>
            <w:tcW w:w="706" w:type="dxa"/>
            <w:vAlign w:val="center"/>
          </w:tcPr>
          <w:p w14:paraId="2DFDF346"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026A9F53"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4F6EDB50" w14:textId="77777777" w:rsidR="00266DDF" w:rsidRDefault="00266DDF">
            <w:pPr>
              <w:adjustRightInd w:val="0"/>
              <w:spacing w:line="288" w:lineRule="auto"/>
              <w:textAlignment w:val="center"/>
              <w:rPr>
                <w:rFonts w:ascii="仿宋" w:eastAsia="仿宋" w:hAnsi="仿宋" w:cs="宋体"/>
                <w:color w:val="000000"/>
                <w:sz w:val="24"/>
                <w:szCs w:val="24"/>
              </w:rPr>
            </w:pPr>
          </w:p>
        </w:tc>
      </w:tr>
      <w:tr w:rsidR="00266DDF" w14:paraId="294CD553" w14:textId="77777777">
        <w:trPr>
          <w:trHeight w:val="23"/>
          <w:jc w:val="center"/>
        </w:trPr>
        <w:tc>
          <w:tcPr>
            <w:tcW w:w="706" w:type="dxa"/>
            <w:vAlign w:val="center"/>
          </w:tcPr>
          <w:p w14:paraId="3FC31FCC"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1297" w:type="dxa"/>
            <w:vAlign w:val="center"/>
          </w:tcPr>
          <w:p w14:paraId="3BA7AE80" w14:textId="77777777" w:rsidR="00266DDF" w:rsidRDefault="00266DDF">
            <w:pPr>
              <w:adjustRightInd w:val="0"/>
              <w:snapToGrid w:val="0"/>
              <w:spacing w:line="360" w:lineRule="auto"/>
              <w:outlineLvl w:val="2"/>
              <w:rPr>
                <w:rFonts w:ascii="仿宋" w:eastAsia="仿宋" w:hAnsi="仿宋"/>
                <w:color w:val="000000"/>
                <w:sz w:val="24"/>
                <w:szCs w:val="24"/>
              </w:rPr>
            </w:pPr>
          </w:p>
        </w:tc>
        <w:tc>
          <w:tcPr>
            <w:tcW w:w="7514" w:type="dxa"/>
            <w:vAlign w:val="center"/>
          </w:tcPr>
          <w:p w14:paraId="2ADE32BA" w14:textId="77777777" w:rsidR="00266DDF" w:rsidRDefault="00266DDF">
            <w:pPr>
              <w:adjustRightInd w:val="0"/>
              <w:spacing w:line="288" w:lineRule="auto"/>
              <w:textAlignment w:val="center"/>
              <w:rPr>
                <w:rFonts w:ascii="仿宋" w:eastAsia="仿宋" w:hAnsi="仿宋" w:cs="宋体"/>
                <w:color w:val="000000"/>
                <w:sz w:val="24"/>
                <w:szCs w:val="24"/>
              </w:rPr>
            </w:pPr>
          </w:p>
        </w:tc>
      </w:tr>
    </w:tbl>
    <w:p w14:paraId="03A09D22" w14:textId="77777777" w:rsidR="00266DDF" w:rsidRDefault="00266DDF">
      <w:pPr>
        <w:adjustRightInd w:val="0"/>
        <w:snapToGrid w:val="0"/>
        <w:spacing w:line="360" w:lineRule="auto"/>
        <w:outlineLvl w:val="2"/>
        <w:rPr>
          <w:rFonts w:ascii="宋体" w:hAnsi="宋体"/>
          <w:color w:val="000000"/>
          <w:sz w:val="21"/>
          <w:szCs w:val="21"/>
        </w:rPr>
      </w:pPr>
    </w:p>
    <w:p w14:paraId="43B8DBDF" w14:textId="77777777" w:rsidR="00266DDF" w:rsidRDefault="00A05F92">
      <w:pPr>
        <w:rPr>
          <w:rFonts w:ascii="黑体" w:hAnsi="黑体"/>
          <w:szCs w:val="32"/>
        </w:rPr>
      </w:pPr>
      <w:r>
        <w:rPr>
          <w:rFonts w:ascii="黑体" w:hAnsi="黑体" w:hint="eastAsia"/>
          <w:szCs w:val="32"/>
        </w:rPr>
        <w:br w:type="page"/>
      </w:r>
    </w:p>
    <w:p w14:paraId="25D7CE88" w14:textId="77777777" w:rsidR="00266DDF" w:rsidRDefault="00A05F92">
      <w:pPr>
        <w:pStyle w:val="23"/>
        <w:spacing w:before="0" w:after="0" w:line="560" w:lineRule="exact"/>
        <w:jc w:val="center"/>
        <w:rPr>
          <w:rFonts w:ascii="宋体" w:eastAsia="宋体" w:hAnsi="宋体" w:cs="宋体"/>
          <w:bCs/>
          <w:szCs w:val="32"/>
        </w:rPr>
      </w:pPr>
      <w:r>
        <w:rPr>
          <w:rFonts w:ascii="宋体" w:eastAsia="宋体" w:hAnsi="宋体" w:cs="宋体" w:hint="eastAsia"/>
          <w:bCs/>
          <w:szCs w:val="32"/>
        </w:rPr>
        <w:lastRenderedPageBreak/>
        <w:t>第六篇响应文件格式要求</w:t>
      </w:r>
      <w:bookmarkEnd w:id="77"/>
      <w:bookmarkEnd w:id="78"/>
    </w:p>
    <w:p w14:paraId="631B0D0C" w14:textId="77777777" w:rsidR="00266DDF" w:rsidRDefault="00266DDF"/>
    <w:p w14:paraId="1FD076CE" w14:textId="77777777" w:rsidR="00266DDF" w:rsidRDefault="00A05F92">
      <w:pPr>
        <w:spacing w:line="360" w:lineRule="auto"/>
        <w:ind w:firstLineChars="200" w:firstLine="560"/>
        <w:rPr>
          <w:szCs w:val="28"/>
        </w:rPr>
      </w:pPr>
      <w:r>
        <w:rPr>
          <w:szCs w:val="28"/>
        </w:rPr>
        <w:t>一、经济部分</w:t>
      </w:r>
    </w:p>
    <w:p w14:paraId="1B6A7077" w14:textId="77777777" w:rsidR="00266DDF" w:rsidRDefault="00A05F92">
      <w:pPr>
        <w:spacing w:line="360" w:lineRule="auto"/>
        <w:ind w:firstLineChars="200" w:firstLine="560"/>
        <w:rPr>
          <w:szCs w:val="28"/>
        </w:rPr>
      </w:pPr>
      <w:r>
        <w:rPr>
          <w:szCs w:val="28"/>
        </w:rPr>
        <w:t>（一）竞争性报价函</w:t>
      </w:r>
    </w:p>
    <w:p w14:paraId="5D693E79" w14:textId="77777777" w:rsidR="00266DDF" w:rsidRDefault="00A05F92">
      <w:pPr>
        <w:spacing w:line="360" w:lineRule="auto"/>
        <w:ind w:firstLineChars="200" w:firstLine="560"/>
        <w:rPr>
          <w:szCs w:val="28"/>
        </w:rPr>
      </w:pPr>
      <w:r>
        <w:rPr>
          <w:szCs w:val="28"/>
        </w:rPr>
        <w:t>（二）明细报价表</w:t>
      </w:r>
    </w:p>
    <w:p w14:paraId="298E9F78" w14:textId="77777777" w:rsidR="00266DDF" w:rsidRDefault="00A05F92">
      <w:pPr>
        <w:spacing w:line="360" w:lineRule="auto"/>
        <w:ind w:firstLineChars="200" w:firstLine="560"/>
        <w:rPr>
          <w:szCs w:val="28"/>
        </w:rPr>
      </w:pPr>
      <w:r>
        <w:rPr>
          <w:szCs w:val="28"/>
        </w:rPr>
        <w:t>二、技术部分</w:t>
      </w:r>
    </w:p>
    <w:p w14:paraId="5F888D91" w14:textId="77777777" w:rsidR="00266DDF" w:rsidRDefault="00A05F92">
      <w:pPr>
        <w:spacing w:line="360" w:lineRule="auto"/>
        <w:ind w:firstLineChars="200" w:firstLine="560"/>
        <w:rPr>
          <w:szCs w:val="28"/>
        </w:rPr>
      </w:pPr>
      <w:r>
        <w:rPr>
          <w:szCs w:val="28"/>
        </w:rPr>
        <w:t>技术响应偏离表</w:t>
      </w:r>
    </w:p>
    <w:p w14:paraId="14ABDEC0" w14:textId="77777777" w:rsidR="00266DDF" w:rsidRDefault="00A05F92">
      <w:pPr>
        <w:spacing w:line="360" w:lineRule="auto"/>
        <w:ind w:firstLineChars="200" w:firstLine="560"/>
        <w:rPr>
          <w:szCs w:val="28"/>
        </w:rPr>
      </w:pPr>
      <w:r>
        <w:rPr>
          <w:szCs w:val="28"/>
        </w:rPr>
        <w:t>三、服务部分</w:t>
      </w:r>
    </w:p>
    <w:p w14:paraId="208D34E2" w14:textId="77777777" w:rsidR="00266DDF" w:rsidRDefault="00A05F92">
      <w:pPr>
        <w:spacing w:line="360" w:lineRule="auto"/>
        <w:ind w:firstLineChars="200" w:firstLine="560"/>
        <w:rPr>
          <w:szCs w:val="28"/>
        </w:rPr>
      </w:pPr>
      <w:r>
        <w:rPr>
          <w:szCs w:val="28"/>
        </w:rPr>
        <w:t>服务响应偏离表</w:t>
      </w:r>
    </w:p>
    <w:p w14:paraId="6432805D" w14:textId="77777777" w:rsidR="00266DDF" w:rsidRDefault="00A05F92">
      <w:pPr>
        <w:spacing w:line="360" w:lineRule="auto"/>
        <w:ind w:firstLineChars="200" w:firstLine="560"/>
        <w:rPr>
          <w:szCs w:val="28"/>
        </w:rPr>
      </w:pPr>
      <w:r>
        <w:rPr>
          <w:szCs w:val="28"/>
        </w:rPr>
        <w:t>四、资格条件及其他</w:t>
      </w:r>
    </w:p>
    <w:p w14:paraId="00736DD2" w14:textId="77777777" w:rsidR="00266DDF" w:rsidRDefault="00A05F92">
      <w:pPr>
        <w:snapToGrid w:val="0"/>
        <w:spacing w:line="360" w:lineRule="auto"/>
        <w:ind w:firstLineChars="200" w:firstLine="560"/>
        <w:rPr>
          <w:szCs w:val="28"/>
        </w:rPr>
      </w:pPr>
      <w:r>
        <w:rPr>
          <w:szCs w:val="28"/>
        </w:rPr>
        <w:t>（一）营业执照（副本）或事业单位法人证书（副本）复印件</w:t>
      </w:r>
    </w:p>
    <w:p w14:paraId="6748B255" w14:textId="77777777" w:rsidR="00266DDF" w:rsidRDefault="00A05F92">
      <w:pPr>
        <w:snapToGrid w:val="0"/>
        <w:spacing w:line="360" w:lineRule="auto"/>
        <w:ind w:firstLineChars="200" w:firstLine="560"/>
        <w:rPr>
          <w:szCs w:val="28"/>
        </w:rPr>
      </w:pPr>
      <w:r>
        <w:rPr>
          <w:szCs w:val="28"/>
        </w:rPr>
        <w:t>（二）组织机构代码证复印件</w:t>
      </w:r>
    </w:p>
    <w:p w14:paraId="6AEE44B0" w14:textId="77777777" w:rsidR="00266DDF" w:rsidRDefault="00A05F92">
      <w:pPr>
        <w:snapToGrid w:val="0"/>
        <w:spacing w:line="360" w:lineRule="auto"/>
        <w:ind w:firstLineChars="200" w:firstLine="560"/>
        <w:rPr>
          <w:szCs w:val="28"/>
        </w:rPr>
      </w:pPr>
      <w:r>
        <w:rPr>
          <w:szCs w:val="28"/>
        </w:rPr>
        <w:t>（三）法定代表人身份证明书（格式）</w:t>
      </w:r>
    </w:p>
    <w:p w14:paraId="51CE0920" w14:textId="77777777" w:rsidR="00266DDF" w:rsidRDefault="00A05F92">
      <w:pPr>
        <w:snapToGrid w:val="0"/>
        <w:spacing w:line="360" w:lineRule="auto"/>
        <w:ind w:firstLineChars="200" w:firstLine="560"/>
        <w:rPr>
          <w:szCs w:val="28"/>
        </w:rPr>
      </w:pPr>
      <w:r>
        <w:rPr>
          <w:szCs w:val="28"/>
        </w:rPr>
        <w:t>（四）法定代表人授权委托书（格式）</w:t>
      </w:r>
    </w:p>
    <w:p w14:paraId="6840EDC2" w14:textId="77777777" w:rsidR="00266DDF" w:rsidRDefault="00A05F92">
      <w:pPr>
        <w:snapToGrid w:val="0"/>
        <w:spacing w:line="360" w:lineRule="auto"/>
        <w:ind w:firstLineChars="200" w:firstLine="560"/>
        <w:rPr>
          <w:szCs w:val="28"/>
        </w:rPr>
      </w:pPr>
      <w:r>
        <w:rPr>
          <w:szCs w:val="28"/>
        </w:rPr>
        <w:t>（五）</w:t>
      </w:r>
      <w:r>
        <w:rPr>
          <w:szCs w:val="28"/>
        </w:rPr>
        <w:t>2020</w:t>
      </w:r>
      <w:r>
        <w:rPr>
          <w:szCs w:val="28"/>
        </w:rPr>
        <w:t>或</w:t>
      </w:r>
      <w:r>
        <w:rPr>
          <w:szCs w:val="28"/>
        </w:rPr>
        <w:t>2021</w:t>
      </w:r>
      <w:r>
        <w:rPr>
          <w:szCs w:val="28"/>
        </w:rPr>
        <w:t>年度财务状况报告（表）或其基本开户银行出具的资信证明复印件，本年度新成立或成立不满一年的组织和自然人无法提供财务状况报告（表）的，可提供银行出具的资信证明复印件。</w:t>
      </w:r>
    </w:p>
    <w:p w14:paraId="1DEE2337" w14:textId="77777777" w:rsidR="00266DDF" w:rsidRDefault="00A05F92">
      <w:pPr>
        <w:snapToGrid w:val="0"/>
        <w:spacing w:line="360" w:lineRule="auto"/>
        <w:ind w:firstLineChars="200" w:firstLine="560"/>
        <w:rPr>
          <w:szCs w:val="28"/>
        </w:rPr>
      </w:pPr>
      <w:r>
        <w:rPr>
          <w:szCs w:val="28"/>
        </w:rPr>
        <w:t>（六）书面声明（格式）</w:t>
      </w:r>
    </w:p>
    <w:p w14:paraId="53C9B27F" w14:textId="77777777" w:rsidR="00266DDF" w:rsidRDefault="00A05F92">
      <w:pPr>
        <w:snapToGrid w:val="0"/>
        <w:spacing w:line="360" w:lineRule="auto"/>
        <w:ind w:firstLineChars="200" w:firstLine="560"/>
        <w:rPr>
          <w:szCs w:val="28"/>
        </w:rPr>
      </w:pPr>
      <w:r>
        <w:rPr>
          <w:szCs w:val="28"/>
        </w:rPr>
        <w:t>（七）税务登记证（副本）复印件</w:t>
      </w:r>
    </w:p>
    <w:p w14:paraId="7BD190D8" w14:textId="77777777" w:rsidR="00266DDF" w:rsidRDefault="00A05F92">
      <w:pPr>
        <w:snapToGrid w:val="0"/>
        <w:spacing w:line="360" w:lineRule="auto"/>
        <w:ind w:firstLineChars="200" w:firstLine="560"/>
        <w:rPr>
          <w:szCs w:val="28"/>
        </w:rPr>
      </w:pPr>
      <w:r>
        <w:rPr>
          <w:szCs w:val="28"/>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1AE9F16" w14:textId="77777777" w:rsidR="00266DDF" w:rsidRDefault="00A05F92">
      <w:pPr>
        <w:spacing w:line="360" w:lineRule="auto"/>
        <w:ind w:firstLineChars="200" w:firstLine="560"/>
        <w:rPr>
          <w:szCs w:val="28"/>
        </w:rPr>
      </w:pPr>
      <w:r>
        <w:rPr>
          <w:szCs w:val="28"/>
        </w:rPr>
        <w:t>说明：供应商按</w:t>
      </w:r>
      <w:r>
        <w:rPr>
          <w:szCs w:val="28"/>
        </w:rPr>
        <w:t>“</w:t>
      </w:r>
      <w:r>
        <w:rPr>
          <w:szCs w:val="28"/>
        </w:rPr>
        <w:t>多证合一</w:t>
      </w:r>
      <w:r>
        <w:rPr>
          <w:szCs w:val="28"/>
        </w:rPr>
        <w:t>”</w:t>
      </w:r>
      <w:r>
        <w:rPr>
          <w:szCs w:val="28"/>
        </w:rPr>
        <w:t>登记制度办理营业执照的，</w:t>
      </w:r>
      <w:r>
        <w:rPr>
          <w:kern w:val="0"/>
          <w:szCs w:val="28"/>
        </w:rPr>
        <w:t>组织机构代码证、税务登记证（副本）和社会保险登记证</w:t>
      </w:r>
      <w:r>
        <w:rPr>
          <w:szCs w:val="28"/>
        </w:rPr>
        <w:t>以供应商所提供的营业执照（副本）复印件为准。</w:t>
      </w:r>
    </w:p>
    <w:p w14:paraId="1319E922" w14:textId="77777777" w:rsidR="00266DDF" w:rsidRDefault="00A05F92">
      <w:pPr>
        <w:spacing w:line="360" w:lineRule="auto"/>
        <w:ind w:firstLineChars="200" w:firstLine="560"/>
        <w:rPr>
          <w:szCs w:val="28"/>
        </w:rPr>
      </w:pPr>
      <w:r>
        <w:rPr>
          <w:szCs w:val="28"/>
        </w:rPr>
        <w:t>五、其他应提供的资料</w:t>
      </w:r>
    </w:p>
    <w:p w14:paraId="64118488" w14:textId="77777777" w:rsidR="00266DDF" w:rsidRDefault="00A05F92">
      <w:pPr>
        <w:spacing w:line="360" w:lineRule="auto"/>
        <w:ind w:firstLineChars="200" w:firstLine="560"/>
        <w:rPr>
          <w:szCs w:val="28"/>
        </w:rPr>
      </w:pPr>
      <w:r>
        <w:rPr>
          <w:szCs w:val="28"/>
        </w:rPr>
        <w:lastRenderedPageBreak/>
        <w:t>（一）供应</w:t>
      </w:r>
      <w:proofErr w:type="gramStart"/>
      <w:r>
        <w:rPr>
          <w:szCs w:val="28"/>
        </w:rPr>
        <w:t>商小微企业</w:t>
      </w:r>
      <w:proofErr w:type="gramEnd"/>
      <w:r>
        <w:rPr>
          <w:szCs w:val="28"/>
        </w:rPr>
        <w:t>证明文件、微型企业承诺书、监狱企业证明文件、残疾人福利性单位声明函</w:t>
      </w:r>
    </w:p>
    <w:p w14:paraId="0F1644AE" w14:textId="77777777" w:rsidR="00266DDF" w:rsidRDefault="00A05F92">
      <w:pPr>
        <w:spacing w:line="360" w:lineRule="auto"/>
        <w:ind w:firstLineChars="200" w:firstLine="560"/>
        <w:rPr>
          <w:szCs w:val="28"/>
        </w:rPr>
      </w:pPr>
      <w:r>
        <w:rPr>
          <w:szCs w:val="28"/>
        </w:rPr>
        <w:t>（二）其他与项目有关的资料（自附）</w:t>
      </w:r>
    </w:p>
    <w:p w14:paraId="64557092" w14:textId="77777777" w:rsidR="00266DDF" w:rsidRDefault="00266DDF">
      <w:pPr>
        <w:snapToGrid w:val="0"/>
        <w:spacing w:line="360" w:lineRule="auto"/>
        <w:rPr>
          <w:szCs w:val="28"/>
          <w:bdr w:val="single" w:sz="4" w:space="0" w:color="auto"/>
        </w:rPr>
        <w:sectPr w:rsidR="00266DDF">
          <w:pgSz w:w="11907" w:h="16840"/>
          <w:pgMar w:top="1134" w:right="1191" w:bottom="1134" w:left="1304" w:header="851" w:footer="992" w:gutter="0"/>
          <w:pgNumType w:fmt="numberInDash"/>
          <w:cols w:space="720"/>
          <w:docGrid w:linePitch="380" w:charSpace="-5735"/>
        </w:sectPr>
      </w:pPr>
    </w:p>
    <w:p w14:paraId="3CCC7512" w14:textId="77777777" w:rsidR="00266DDF" w:rsidRDefault="00A05F92">
      <w:pPr>
        <w:pStyle w:val="3"/>
        <w:spacing w:before="0" w:after="0" w:line="360" w:lineRule="auto"/>
        <w:ind w:firstLineChars="200" w:firstLine="560"/>
        <w:rPr>
          <w:rFonts w:ascii="宋体" w:hAnsi="宋体" w:cs="宋体"/>
          <w:b w:val="0"/>
          <w:sz w:val="28"/>
          <w:szCs w:val="28"/>
        </w:rPr>
      </w:pPr>
      <w:bookmarkStart w:id="79" w:name="_Toc342913419"/>
      <w:bookmarkStart w:id="80" w:name="_Toc313888360"/>
      <w:bookmarkStart w:id="81" w:name="_Toc2918"/>
      <w:bookmarkStart w:id="82" w:name="_Toc313008356"/>
      <w:bookmarkStart w:id="83" w:name="_Toc12789073"/>
      <w:bookmarkStart w:id="84" w:name="_Toc283382454"/>
      <w:r>
        <w:rPr>
          <w:rFonts w:ascii="宋体" w:hAnsi="宋体" w:cs="宋体" w:hint="eastAsia"/>
          <w:b w:val="0"/>
          <w:sz w:val="28"/>
          <w:szCs w:val="28"/>
        </w:rPr>
        <w:lastRenderedPageBreak/>
        <w:t>一、经济部分</w:t>
      </w:r>
      <w:bookmarkEnd w:id="79"/>
      <w:bookmarkEnd w:id="80"/>
      <w:bookmarkEnd w:id="81"/>
      <w:bookmarkEnd w:id="82"/>
    </w:p>
    <w:bookmarkEnd w:id="83"/>
    <w:bookmarkEnd w:id="84"/>
    <w:p w14:paraId="0AB3F9D3"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（一）竞争性报价函</w:t>
      </w:r>
    </w:p>
    <w:p w14:paraId="3583D5AA" w14:textId="77777777" w:rsidR="00266DDF" w:rsidRDefault="00A05F92">
      <w:pPr>
        <w:tabs>
          <w:tab w:val="left" w:pos="6300"/>
        </w:tabs>
        <w:snapToGrid w:val="0"/>
        <w:spacing w:line="360" w:lineRule="auto"/>
        <w:jc w:val="center"/>
        <w:outlineLvl w:val="0"/>
        <w:rPr>
          <w:rFonts w:ascii="宋体" w:hAnsi="宋体" w:cs="宋体"/>
          <w:szCs w:val="28"/>
        </w:rPr>
      </w:pPr>
      <w:r>
        <w:rPr>
          <w:rFonts w:ascii="宋体" w:hAnsi="宋体" w:cs="宋体" w:hint="eastAsia"/>
          <w:szCs w:val="28"/>
        </w:rPr>
        <w:t>竞争性报价函</w:t>
      </w:r>
    </w:p>
    <w:p w14:paraId="1DA8B593" w14:textId="77777777" w:rsidR="00266DDF" w:rsidRDefault="00A05F92">
      <w:pPr>
        <w:tabs>
          <w:tab w:val="left" w:pos="6300"/>
        </w:tabs>
        <w:snapToGrid w:val="0"/>
        <w:spacing w:line="360" w:lineRule="auto"/>
        <w:rPr>
          <w:rFonts w:ascii="宋体" w:hAnsi="宋体" w:cs="宋体"/>
          <w:szCs w:val="28"/>
        </w:rPr>
      </w:pPr>
      <w:r>
        <w:rPr>
          <w:rFonts w:ascii="宋体" w:hAnsi="宋体" w:cs="宋体" w:hint="eastAsia"/>
          <w:szCs w:val="28"/>
          <w:u w:val="single"/>
        </w:rPr>
        <w:t>（采购代理机构名称）</w:t>
      </w:r>
      <w:r>
        <w:rPr>
          <w:rFonts w:ascii="宋体" w:hAnsi="宋体" w:cs="宋体" w:hint="eastAsia"/>
          <w:szCs w:val="28"/>
        </w:rPr>
        <w:t>：</w:t>
      </w:r>
    </w:p>
    <w:p w14:paraId="6C4A8192"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我方收到____________________________（谈判项目名称）的竞争性谈判文件，经详细研究，决定参加该谈判项目的竞争谈判。</w:t>
      </w:r>
    </w:p>
    <w:p w14:paraId="0159AE96"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1.愿意按照竞争性谈判文件中的一切要求，提供本项目的交货及技术服务，初始报价为人民币大写：元整；人民币小写：元。以我公司最后报价为准。</w:t>
      </w:r>
    </w:p>
    <w:p w14:paraId="688B5D5F"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2.我方现提交的响应文件为：响应文件正本份，副本份，电子文档份。</w:t>
      </w:r>
    </w:p>
    <w:p w14:paraId="4589FE26"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3.我方承诺：本次谈判的有效期为90天。</w:t>
      </w:r>
    </w:p>
    <w:p w14:paraId="59E7C7AD"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4.我方完全理解和接受贵方竞争性谈判文件的一切规定和要求及谈判评审办法。</w:t>
      </w:r>
    </w:p>
    <w:p w14:paraId="2BE429D1"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5.在整个竞争性谈判过程中，我方若有违规行为，接受按照《中华人民共和国政府采购法》和《竞争性谈判文件》之规定给予惩罚。</w:t>
      </w:r>
    </w:p>
    <w:p w14:paraId="6B24F4F7"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6.我方若成为成交供应商，将按照最终谈判结果签订合同，并且严格履行合同义务。</w:t>
      </w:r>
      <w:proofErr w:type="gramStart"/>
      <w:r>
        <w:rPr>
          <w:rFonts w:ascii="宋体" w:hAnsi="宋体" w:cs="宋体" w:hint="eastAsia"/>
          <w:szCs w:val="28"/>
        </w:rPr>
        <w:t>本承诺函将</w:t>
      </w:r>
      <w:proofErr w:type="gramEnd"/>
      <w:r>
        <w:rPr>
          <w:rFonts w:ascii="宋体" w:hAnsi="宋体" w:cs="宋体" w:hint="eastAsia"/>
          <w:szCs w:val="28"/>
        </w:rPr>
        <w:t>成为合同不可分割的一部分，与合同具有同等的法律效力。</w:t>
      </w:r>
    </w:p>
    <w:p w14:paraId="03D690DC"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14:paraId="597FF567" w14:textId="77777777" w:rsidR="00266DDF" w:rsidRDefault="00A05F92">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8.我方未为采购项目提供整体设计、规范编制或者项目管理、监理、检测等服务。</w:t>
      </w:r>
    </w:p>
    <w:p w14:paraId="1CF65413" w14:textId="77777777" w:rsidR="00266DDF" w:rsidRDefault="00266DDF">
      <w:pPr>
        <w:tabs>
          <w:tab w:val="left" w:pos="6300"/>
        </w:tabs>
        <w:snapToGrid w:val="0"/>
        <w:spacing w:line="360" w:lineRule="auto"/>
        <w:ind w:firstLineChars="200" w:firstLine="560"/>
        <w:rPr>
          <w:rFonts w:ascii="宋体" w:hAnsi="宋体" w:cs="宋体"/>
          <w:szCs w:val="28"/>
        </w:rPr>
      </w:pPr>
    </w:p>
    <w:p w14:paraId="310426B5" w14:textId="77777777" w:rsidR="00266DDF" w:rsidRDefault="00266DDF">
      <w:pPr>
        <w:tabs>
          <w:tab w:val="left" w:pos="6300"/>
        </w:tabs>
        <w:snapToGrid w:val="0"/>
        <w:spacing w:line="360" w:lineRule="auto"/>
        <w:ind w:firstLine="570"/>
        <w:rPr>
          <w:rFonts w:ascii="宋体" w:hAnsi="宋体" w:cs="宋体"/>
          <w:szCs w:val="28"/>
        </w:rPr>
      </w:pPr>
    </w:p>
    <w:p w14:paraId="074DC460"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供应商（公章）：</w:t>
      </w:r>
    </w:p>
    <w:p w14:paraId="4D734973"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lastRenderedPageBreak/>
        <w:t>地址：</w:t>
      </w:r>
    </w:p>
    <w:p w14:paraId="5AD5B1EB"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电话：传真：</w:t>
      </w:r>
    </w:p>
    <w:p w14:paraId="531768D9"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网址：邮编：</w:t>
      </w:r>
    </w:p>
    <w:p w14:paraId="441E3CED" w14:textId="77777777" w:rsidR="00266DDF" w:rsidRDefault="00A05F92">
      <w:pPr>
        <w:tabs>
          <w:tab w:val="left" w:pos="6300"/>
        </w:tabs>
        <w:snapToGrid w:val="0"/>
        <w:spacing w:line="360" w:lineRule="auto"/>
        <w:ind w:firstLine="570"/>
        <w:rPr>
          <w:rFonts w:ascii="宋体" w:hAnsi="宋体" w:cs="宋体"/>
          <w:szCs w:val="28"/>
        </w:rPr>
      </w:pPr>
      <w:r>
        <w:rPr>
          <w:rFonts w:ascii="宋体" w:hAnsi="宋体" w:cs="宋体" w:hint="eastAsia"/>
          <w:szCs w:val="28"/>
        </w:rPr>
        <w:t>联系人：</w:t>
      </w:r>
    </w:p>
    <w:p w14:paraId="57141FBF" w14:textId="77777777" w:rsidR="00266DDF" w:rsidRDefault="00A05F92">
      <w:pPr>
        <w:snapToGrid w:val="0"/>
        <w:spacing w:line="360" w:lineRule="auto"/>
        <w:ind w:firstLineChars="200" w:firstLine="560"/>
        <w:rPr>
          <w:rFonts w:ascii="宋体" w:hAnsi="宋体" w:cs="宋体"/>
          <w:szCs w:val="28"/>
        </w:rPr>
        <w:sectPr w:rsidR="00266DDF">
          <w:pgSz w:w="11907" w:h="16840"/>
          <w:pgMar w:top="1134" w:right="1304" w:bottom="1134" w:left="1304" w:header="851" w:footer="992" w:gutter="0"/>
          <w:pgNumType w:fmt="numberInDash"/>
          <w:cols w:space="720"/>
          <w:docGrid w:linePitch="380" w:charSpace="-5735"/>
        </w:sectPr>
      </w:pPr>
      <w:r>
        <w:rPr>
          <w:rFonts w:ascii="宋体" w:hAnsi="宋体" w:cs="宋体" w:hint="eastAsia"/>
          <w:szCs w:val="28"/>
        </w:rPr>
        <w:t>年月日</w:t>
      </w:r>
    </w:p>
    <w:p w14:paraId="3A12BF73" w14:textId="77777777" w:rsidR="00266DDF" w:rsidRDefault="00A05F92">
      <w:pPr>
        <w:tabs>
          <w:tab w:val="left" w:pos="2895"/>
        </w:tabs>
        <w:spacing w:line="560" w:lineRule="exact"/>
        <w:ind w:firstLineChars="200" w:firstLine="560"/>
        <w:rPr>
          <w:rFonts w:ascii="宋体" w:hAnsi="宋体" w:cs="宋体"/>
          <w:szCs w:val="28"/>
        </w:rPr>
      </w:pPr>
      <w:r>
        <w:rPr>
          <w:rFonts w:ascii="宋体" w:hAnsi="宋体" w:cs="宋体" w:hint="eastAsia"/>
          <w:szCs w:val="28"/>
        </w:rPr>
        <w:lastRenderedPageBreak/>
        <w:t>（二）明细报价表</w:t>
      </w:r>
    </w:p>
    <w:p w14:paraId="7C47692E" w14:textId="77777777" w:rsidR="00266DDF" w:rsidRDefault="00A05F92">
      <w:pPr>
        <w:spacing w:line="560" w:lineRule="exact"/>
        <w:jc w:val="center"/>
        <w:rPr>
          <w:rFonts w:ascii="宋体" w:hAnsi="宋体" w:cs="宋体"/>
          <w:szCs w:val="28"/>
        </w:rPr>
      </w:pPr>
      <w:r>
        <w:rPr>
          <w:rFonts w:ascii="宋体" w:hAnsi="宋体" w:cs="宋体" w:hint="eastAsia"/>
          <w:szCs w:val="28"/>
        </w:rPr>
        <w:t>明细报价表</w:t>
      </w:r>
    </w:p>
    <w:p w14:paraId="5A9AF1B6" w14:textId="77777777" w:rsidR="00266DDF" w:rsidRDefault="00A05F92">
      <w:pPr>
        <w:spacing w:line="560" w:lineRule="exact"/>
        <w:rPr>
          <w:rFonts w:ascii="宋体" w:hAnsi="宋体" w:cs="宋体"/>
          <w:szCs w:val="28"/>
        </w:rPr>
      </w:pPr>
      <w:r>
        <w:rPr>
          <w:rFonts w:ascii="宋体" w:hAnsi="宋体" w:cs="宋体" w:hint="eastAsia"/>
          <w:szCs w:val="28"/>
        </w:rPr>
        <w:t>项目号：谈判项目编号：</w:t>
      </w:r>
    </w:p>
    <w:p w14:paraId="0537B175" w14:textId="77777777" w:rsidR="00266DDF" w:rsidRDefault="00A05F92">
      <w:pPr>
        <w:spacing w:line="560" w:lineRule="exact"/>
        <w:rPr>
          <w:rFonts w:ascii="宋体" w:hAnsi="宋体" w:cs="宋体"/>
          <w:szCs w:val="28"/>
          <w:u w:val="single"/>
        </w:rPr>
      </w:pPr>
      <w:r>
        <w:rPr>
          <w:rFonts w:ascii="宋体" w:hAnsi="宋体" w:cs="宋体"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392"/>
        <w:gridCol w:w="867"/>
        <w:gridCol w:w="1186"/>
        <w:gridCol w:w="1233"/>
      </w:tblGrid>
      <w:tr w:rsidR="00266DDF" w14:paraId="5E26A6B1" w14:textId="77777777">
        <w:trPr>
          <w:trHeight w:val="885"/>
          <w:jc w:val="center"/>
        </w:trPr>
        <w:tc>
          <w:tcPr>
            <w:tcW w:w="1418" w:type="dxa"/>
            <w:vAlign w:val="center"/>
          </w:tcPr>
          <w:p w14:paraId="449F7CEB" w14:textId="77777777" w:rsidR="00266DDF" w:rsidRDefault="00A05F92">
            <w:pPr>
              <w:spacing w:line="560" w:lineRule="exact"/>
              <w:jc w:val="center"/>
              <w:rPr>
                <w:rFonts w:ascii="宋体" w:hAnsi="宋体" w:cs="宋体"/>
                <w:szCs w:val="28"/>
              </w:rPr>
            </w:pPr>
            <w:r>
              <w:rPr>
                <w:rFonts w:ascii="宋体" w:hAnsi="宋体" w:cs="宋体" w:hint="eastAsia"/>
                <w:szCs w:val="28"/>
              </w:rPr>
              <w:t>产品名称</w:t>
            </w:r>
          </w:p>
        </w:tc>
        <w:tc>
          <w:tcPr>
            <w:tcW w:w="1701" w:type="dxa"/>
            <w:vAlign w:val="center"/>
          </w:tcPr>
          <w:p w14:paraId="35880BAE" w14:textId="77777777" w:rsidR="00266DDF" w:rsidRDefault="00A05F92">
            <w:pPr>
              <w:spacing w:line="560" w:lineRule="exact"/>
              <w:jc w:val="center"/>
              <w:rPr>
                <w:rFonts w:ascii="宋体" w:hAnsi="宋体" w:cs="宋体"/>
                <w:szCs w:val="28"/>
              </w:rPr>
            </w:pPr>
            <w:r>
              <w:rPr>
                <w:rFonts w:ascii="宋体" w:hAnsi="宋体" w:cs="宋体" w:hint="eastAsia"/>
                <w:szCs w:val="28"/>
              </w:rPr>
              <w:t>品牌及产地</w:t>
            </w:r>
          </w:p>
        </w:tc>
        <w:tc>
          <w:tcPr>
            <w:tcW w:w="1701" w:type="dxa"/>
            <w:vAlign w:val="center"/>
          </w:tcPr>
          <w:p w14:paraId="3F34D08D" w14:textId="77777777" w:rsidR="00266DDF" w:rsidRDefault="00A05F92">
            <w:pPr>
              <w:spacing w:line="560" w:lineRule="exact"/>
              <w:jc w:val="center"/>
              <w:rPr>
                <w:rFonts w:ascii="宋体" w:hAnsi="宋体" w:cs="宋体"/>
                <w:szCs w:val="28"/>
              </w:rPr>
            </w:pPr>
            <w:r>
              <w:rPr>
                <w:rFonts w:ascii="宋体" w:hAnsi="宋体" w:cs="宋体" w:hint="eastAsia"/>
                <w:szCs w:val="28"/>
              </w:rPr>
              <w:t>制造商名称</w:t>
            </w:r>
          </w:p>
        </w:tc>
        <w:tc>
          <w:tcPr>
            <w:tcW w:w="1392" w:type="dxa"/>
            <w:vAlign w:val="center"/>
          </w:tcPr>
          <w:p w14:paraId="68318FDB" w14:textId="77777777" w:rsidR="00266DDF" w:rsidRDefault="00A05F92">
            <w:pPr>
              <w:spacing w:line="560" w:lineRule="exact"/>
              <w:jc w:val="center"/>
              <w:rPr>
                <w:rFonts w:ascii="宋体" w:hAnsi="宋体" w:cs="宋体"/>
                <w:szCs w:val="28"/>
              </w:rPr>
            </w:pPr>
            <w:r>
              <w:rPr>
                <w:rFonts w:ascii="宋体" w:hAnsi="宋体" w:cs="宋体" w:hint="eastAsia"/>
                <w:szCs w:val="28"/>
              </w:rPr>
              <w:t>规格型号</w:t>
            </w:r>
          </w:p>
        </w:tc>
        <w:tc>
          <w:tcPr>
            <w:tcW w:w="867" w:type="dxa"/>
            <w:vAlign w:val="center"/>
          </w:tcPr>
          <w:p w14:paraId="5068AE35" w14:textId="77777777" w:rsidR="00266DDF" w:rsidRDefault="00A05F92">
            <w:pPr>
              <w:spacing w:line="560" w:lineRule="exact"/>
              <w:jc w:val="center"/>
              <w:rPr>
                <w:rFonts w:ascii="宋体" w:hAnsi="宋体" w:cs="宋体"/>
                <w:szCs w:val="28"/>
              </w:rPr>
            </w:pPr>
            <w:r>
              <w:rPr>
                <w:rFonts w:ascii="宋体" w:hAnsi="宋体" w:cs="宋体" w:hint="eastAsia"/>
                <w:szCs w:val="28"/>
              </w:rPr>
              <w:t>数量</w:t>
            </w:r>
          </w:p>
        </w:tc>
        <w:tc>
          <w:tcPr>
            <w:tcW w:w="1186" w:type="dxa"/>
            <w:vAlign w:val="center"/>
          </w:tcPr>
          <w:p w14:paraId="5AF00570" w14:textId="77777777" w:rsidR="00266DDF" w:rsidRDefault="00A05F92">
            <w:pPr>
              <w:pStyle w:val="af4"/>
              <w:spacing w:line="560" w:lineRule="exact"/>
              <w:jc w:val="center"/>
              <w:rPr>
                <w:rFonts w:ascii="宋体" w:hAnsi="宋体" w:cs="宋体"/>
                <w:szCs w:val="28"/>
              </w:rPr>
            </w:pPr>
            <w:r>
              <w:rPr>
                <w:rFonts w:ascii="宋体" w:hAnsi="宋体" w:cs="宋体" w:hint="eastAsia"/>
                <w:szCs w:val="28"/>
              </w:rPr>
              <w:t>单价</w:t>
            </w:r>
          </w:p>
          <w:p w14:paraId="450D7FE4" w14:textId="77777777" w:rsidR="00266DDF" w:rsidRDefault="00A05F92">
            <w:pPr>
              <w:pStyle w:val="af4"/>
              <w:spacing w:line="560" w:lineRule="exact"/>
              <w:jc w:val="center"/>
              <w:rPr>
                <w:rFonts w:ascii="宋体" w:hAnsi="宋体" w:cs="宋体"/>
                <w:szCs w:val="28"/>
              </w:rPr>
            </w:pPr>
            <w:r>
              <w:rPr>
                <w:rFonts w:ascii="宋体" w:hAnsi="宋体" w:cs="宋体" w:hint="eastAsia"/>
                <w:szCs w:val="28"/>
              </w:rPr>
              <w:t>（）</w:t>
            </w:r>
          </w:p>
        </w:tc>
        <w:tc>
          <w:tcPr>
            <w:tcW w:w="1233" w:type="dxa"/>
            <w:vAlign w:val="center"/>
          </w:tcPr>
          <w:p w14:paraId="31F01E61" w14:textId="77777777" w:rsidR="00266DDF" w:rsidRDefault="00A05F92">
            <w:pPr>
              <w:spacing w:line="560" w:lineRule="exact"/>
              <w:jc w:val="center"/>
              <w:rPr>
                <w:rFonts w:ascii="宋体" w:hAnsi="宋体" w:cs="宋体"/>
                <w:szCs w:val="28"/>
              </w:rPr>
            </w:pPr>
            <w:r>
              <w:rPr>
                <w:rFonts w:ascii="宋体" w:hAnsi="宋体" w:cs="宋体" w:hint="eastAsia"/>
                <w:szCs w:val="28"/>
              </w:rPr>
              <w:t>合计</w:t>
            </w:r>
          </w:p>
          <w:p w14:paraId="63CA2CD4" w14:textId="77777777" w:rsidR="00266DDF" w:rsidRDefault="00A05F92">
            <w:pPr>
              <w:spacing w:line="560" w:lineRule="exact"/>
              <w:jc w:val="center"/>
              <w:rPr>
                <w:rFonts w:ascii="宋体" w:hAnsi="宋体" w:cs="宋体"/>
                <w:szCs w:val="28"/>
              </w:rPr>
            </w:pPr>
            <w:r>
              <w:rPr>
                <w:rFonts w:ascii="宋体" w:hAnsi="宋体" w:cs="宋体" w:hint="eastAsia"/>
                <w:szCs w:val="28"/>
              </w:rPr>
              <w:t>（）</w:t>
            </w:r>
          </w:p>
        </w:tc>
      </w:tr>
      <w:tr w:rsidR="00266DDF" w14:paraId="1B76A416" w14:textId="77777777">
        <w:trPr>
          <w:trHeight w:val="724"/>
          <w:jc w:val="center"/>
        </w:trPr>
        <w:tc>
          <w:tcPr>
            <w:tcW w:w="1418" w:type="dxa"/>
            <w:tcBorders>
              <w:bottom w:val="single" w:sz="4" w:space="0" w:color="auto"/>
            </w:tcBorders>
            <w:vAlign w:val="center"/>
          </w:tcPr>
          <w:p w14:paraId="0BD5C0CD"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22522C8D"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4583D9EA" w14:textId="77777777" w:rsidR="00266DDF" w:rsidRDefault="00266DDF">
            <w:pPr>
              <w:spacing w:line="560" w:lineRule="exact"/>
              <w:jc w:val="center"/>
              <w:rPr>
                <w:rFonts w:ascii="宋体" w:hAnsi="宋体" w:cs="宋体"/>
                <w:szCs w:val="28"/>
              </w:rPr>
            </w:pPr>
          </w:p>
        </w:tc>
        <w:tc>
          <w:tcPr>
            <w:tcW w:w="1392" w:type="dxa"/>
            <w:tcBorders>
              <w:bottom w:val="single" w:sz="4" w:space="0" w:color="auto"/>
            </w:tcBorders>
            <w:vAlign w:val="center"/>
          </w:tcPr>
          <w:p w14:paraId="6E4BC4CA" w14:textId="77777777" w:rsidR="00266DDF" w:rsidRDefault="00266DDF">
            <w:pPr>
              <w:spacing w:line="560" w:lineRule="exact"/>
              <w:jc w:val="center"/>
              <w:rPr>
                <w:rFonts w:ascii="宋体" w:hAnsi="宋体" w:cs="宋体"/>
                <w:szCs w:val="28"/>
              </w:rPr>
            </w:pPr>
          </w:p>
        </w:tc>
        <w:tc>
          <w:tcPr>
            <w:tcW w:w="867" w:type="dxa"/>
            <w:tcBorders>
              <w:bottom w:val="single" w:sz="4" w:space="0" w:color="auto"/>
            </w:tcBorders>
            <w:vAlign w:val="center"/>
          </w:tcPr>
          <w:p w14:paraId="6BC970F7" w14:textId="77777777" w:rsidR="00266DDF" w:rsidRDefault="00266DDF">
            <w:pPr>
              <w:spacing w:line="560" w:lineRule="exact"/>
              <w:jc w:val="center"/>
              <w:rPr>
                <w:rFonts w:ascii="宋体" w:hAnsi="宋体" w:cs="宋体"/>
                <w:szCs w:val="28"/>
              </w:rPr>
            </w:pPr>
          </w:p>
        </w:tc>
        <w:tc>
          <w:tcPr>
            <w:tcW w:w="1186" w:type="dxa"/>
            <w:tcBorders>
              <w:bottom w:val="single" w:sz="4" w:space="0" w:color="auto"/>
            </w:tcBorders>
            <w:vAlign w:val="center"/>
          </w:tcPr>
          <w:p w14:paraId="29FFB00A" w14:textId="77777777" w:rsidR="00266DDF" w:rsidRDefault="00266DDF">
            <w:pPr>
              <w:spacing w:line="560" w:lineRule="exact"/>
              <w:jc w:val="center"/>
              <w:rPr>
                <w:rFonts w:ascii="宋体" w:hAnsi="宋体" w:cs="宋体"/>
                <w:szCs w:val="28"/>
              </w:rPr>
            </w:pPr>
          </w:p>
        </w:tc>
        <w:tc>
          <w:tcPr>
            <w:tcW w:w="1233" w:type="dxa"/>
            <w:tcBorders>
              <w:bottom w:val="single" w:sz="4" w:space="0" w:color="auto"/>
            </w:tcBorders>
            <w:vAlign w:val="center"/>
          </w:tcPr>
          <w:p w14:paraId="5111304C" w14:textId="77777777" w:rsidR="00266DDF" w:rsidRDefault="00266DDF">
            <w:pPr>
              <w:spacing w:line="560" w:lineRule="exact"/>
              <w:jc w:val="center"/>
              <w:rPr>
                <w:rFonts w:ascii="宋体" w:hAnsi="宋体" w:cs="宋体"/>
                <w:szCs w:val="28"/>
              </w:rPr>
            </w:pPr>
          </w:p>
        </w:tc>
      </w:tr>
      <w:tr w:rsidR="00266DDF" w14:paraId="2AA5AD19" w14:textId="77777777">
        <w:trPr>
          <w:trHeight w:val="756"/>
          <w:jc w:val="center"/>
        </w:trPr>
        <w:tc>
          <w:tcPr>
            <w:tcW w:w="1418" w:type="dxa"/>
            <w:vAlign w:val="center"/>
          </w:tcPr>
          <w:p w14:paraId="3181969E" w14:textId="77777777" w:rsidR="00266DDF" w:rsidRDefault="00266DDF">
            <w:pPr>
              <w:spacing w:line="560" w:lineRule="exact"/>
              <w:jc w:val="center"/>
              <w:rPr>
                <w:rFonts w:ascii="宋体" w:hAnsi="宋体" w:cs="宋体"/>
                <w:szCs w:val="28"/>
              </w:rPr>
            </w:pPr>
          </w:p>
        </w:tc>
        <w:tc>
          <w:tcPr>
            <w:tcW w:w="1701" w:type="dxa"/>
            <w:vAlign w:val="center"/>
          </w:tcPr>
          <w:p w14:paraId="537BEED5" w14:textId="77777777" w:rsidR="00266DDF" w:rsidRDefault="00266DDF">
            <w:pPr>
              <w:spacing w:line="560" w:lineRule="exact"/>
              <w:jc w:val="center"/>
              <w:rPr>
                <w:rFonts w:ascii="宋体" w:hAnsi="宋体" w:cs="宋体"/>
                <w:szCs w:val="28"/>
              </w:rPr>
            </w:pPr>
          </w:p>
        </w:tc>
        <w:tc>
          <w:tcPr>
            <w:tcW w:w="1701" w:type="dxa"/>
            <w:vAlign w:val="center"/>
          </w:tcPr>
          <w:p w14:paraId="54864D80" w14:textId="77777777" w:rsidR="00266DDF" w:rsidRDefault="00266DDF">
            <w:pPr>
              <w:spacing w:line="560" w:lineRule="exact"/>
              <w:jc w:val="center"/>
              <w:rPr>
                <w:rFonts w:ascii="宋体" w:hAnsi="宋体" w:cs="宋体"/>
                <w:szCs w:val="28"/>
              </w:rPr>
            </w:pPr>
          </w:p>
        </w:tc>
        <w:tc>
          <w:tcPr>
            <w:tcW w:w="1392" w:type="dxa"/>
            <w:vAlign w:val="center"/>
          </w:tcPr>
          <w:p w14:paraId="3F580576" w14:textId="77777777" w:rsidR="00266DDF" w:rsidRDefault="00266DDF">
            <w:pPr>
              <w:spacing w:line="560" w:lineRule="exact"/>
              <w:jc w:val="center"/>
              <w:rPr>
                <w:rFonts w:ascii="宋体" w:hAnsi="宋体" w:cs="宋体"/>
                <w:szCs w:val="28"/>
              </w:rPr>
            </w:pPr>
          </w:p>
        </w:tc>
        <w:tc>
          <w:tcPr>
            <w:tcW w:w="867" w:type="dxa"/>
            <w:vAlign w:val="center"/>
          </w:tcPr>
          <w:p w14:paraId="2ED6512A" w14:textId="77777777" w:rsidR="00266DDF" w:rsidRDefault="00266DDF">
            <w:pPr>
              <w:spacing w:line="560" w:lineRule="exact"/>
              <w:jc w:val="center"/>
              <w:rPr>
                <w:rFonts w:ascii="宋体" w:hAnsi="宋体" w:cs="宋体"/>
                <w:szCs w:val="28"/>
              </w:rPr>
            </w:pPr>
          </w:p>
        </w:tc>
        <w:tc>
          <w:tcPr>
            <w:tcW w:w="1186" w:type="dxa"/>
            <w:vAlign w:val="center"/>
          </w:tcPr>
          <w:p w14:paraId="6EF4952B" w14:textId="77777777" w:rsidR="00266DDF" w:rsidRDefault="00266DDF">
            <w:pPr>
              <w:spacing w:line="560" w:lineRule="exact"/>
              <w:jc w:val="center"/>
              <w:rPr>
                <w:rFonts w:ascii="宋体" w:hAnsi="宋体" w:cs="宋体"/>
                <w:szCs w:val="28"/>
              </w:rPr>
            </w:pPr>
          </w:p>
        </w:tc>
        <w:tc>
          <w:tcPr>
            <w:tcW w:w="1233" w:type="dxa"/>
            <w:vAlign w:val="center"/>
          </w:tcPr>
          <w:p w14:paraId="380B7574" w14:textId="77777777" w:rsidR="00266DDF" w:rsidRDefault="00266DDF">
            <w:pPr>
              <w:spacing w:line="560" w:lineRule="exact"/>
              <w:jc w:val="center"/>
              <w:rPr>
                <w:rFonts w:ascii="宋体" w:hAnsi="宋体" w:cs="宋体"/>
                <w:szCs w:val="28"/>
              </w:rPr>
            </w:pPr>
          </w:p>
        </w:tc>
      </w:tr>
      <w:tr w:rsidR="00266DDF" w14:paraId="065B6959" w14:textId="77777777">
        <w:trPr>
          <w:trHeight w:val="746"/>
          <w:jc w:val="center"/>
        </w:trPr>
        <w:tc>
          <w:tcPr>
            <w:tcW w:w="1418" w:type="dxa"/>
            <w:vAlign w:val="center"/>
          </w:tcPr>
          <w:p w14:paraId="30EE5646" w14:textId="77777777" w:rsidR="00266DDF" w:rsidRDefault="00266DDF">
            <w:pPr>
              <w:spacing w:line="560" w:lineRule="exact"/>
              <w:jc w:val="center"/>
              <w:rPr>
                <w:rFonts w:ascii="宋体" w:hAnsi="宋体" w:cs="宋体"/>
                <w:szCs w:val="28"/>
              </w:rPr>
            </w:pPr>
          </w:p>
        </w:tc>
        <w:tc>
          <w:tcPr>
            <w:tcW w:w="1701" w:type="dxa"/>
            <w:vAlign w:val="center"/>
          </w:tcPr>
          <w:p w14:paraId="42708C21" w14:textId="77777777" w:rsidR="00266DDF" w:rsidRDefault="00266DDF">
            <w:pPr>
              <w:spacing w:line="560" w:lineRule="exact"/>
              <w:jc w:val="center"/>
              <w:rPr>
                <w:rFonts w:ascii="宋体" w:hAnsi="宋体" w:cs="宋体"/>
                <w:szCs w:val="28"/>
              </w:rPr>
            </w:pPr>
          </w:p>
        </w:tc>
        <w:tc>
          <w:tcPr>
            <w:tcW w:w="1701" w:type="dxa"/>
            <w:vAlign w:val="center"/>
          </w:tcPr>
          <w:p w14:paraId="72BC9983" w14:textId="77777777" w:rsidR="00266DDF" w:rsidRDefault="00266DDF">
            <w:pPr>
              <w:spacing w:line="560" w:lineRule="exact"/>
              <w:jc w:val="center"/>
              <w:rPr>
                <w:rFonts w:ascii="宋体" w:hAnsi="宋体" w:cs="宋体"/>
                <w:szCs w:val="28"/>
              </w:rPr>
            </w:pPr>
          </w:p>
        </w:tc>
        <w:tc>
          <w:tcPr>
            <w:tcW w:w="1392" w:type="dxa"/>
            <w:vAlign w:val="center"/>
          </w:tcPr>
          <w:p w14:paraId="485A3A63" w14:textId="77777777" w:rsidR="00266DDF" w:rsidRDefault="00266DDF">
            <w:pPr>
              <w:spacing w:line="560" w:lineRule="exact"/>
              <w:jc w:val="center"/>
              <w:rPr>
                <w:rFonts w:ascii="宋体" w:hAnsi="宋体" w:cs="宋体"/>
                <w:szCs w:val="28"/>
              </w:rPr>
            </w:pPr>
          </w:p>
        </w:tc>
        <w:tc>
          <w:tcPr>
            <w:tcW w:w="867" w:type="dxa"/>
            <w:vAlign w:val="center"/>
          </w:tcPr>
          <w:p w14:paraId="487ED549" w14:textId="77777777" w:rsidR="00266DDF" w:rsidRDefault="00266DDF">
            <w:pPr>
              <w:spacing w:line="560" w:lineRule="exact"/>
              <w:jc w:val="center"/>
              <w:rPr>
                <w:rFonts w:ascii="宋体" w:hAnsi="宋体" w:cs="宋体"/>
                <w:szCs w:val="28"/>
              </w:rPr>
            </w:pPr>
          </w:p>
        </w:tc>
        <w:tc>
          <w:tcPr>
            <w:tcW w:w="1186" w:type="dxa"/>
            <w:vAlign w:val="center"/>
          </w:tcPr>
          <w:p w14:paraId="44C92BE2" w14:textId="77777777" w:rsidR="00266DDF" w:rsidRDefault="00266DDF">
            <w:pPr>
              <w:spacing w:line="560" w:lineRule="exact"/>
              <w:jc w:val="center"/>
              <w:rPr>
                <w:rFonts w:ascii="宋体" w:hAnsi="宋体" w:cs="宋体"/>
                <w:szCs w:val="28"/>
              </w:rPr>
            </w:pPr>
          </w:p>
        </w:tc>
        <w:tc>
          <w:tcPr>
            <w:tcW w:w="1233" w:type="dxa"/>
            <w:vAlign w:val="center"/>
          </w:tcPr>
          <w:p w14:paraId="74A5592F" w14:textId="77777777" w:rsidR="00266DDF" w:rsidRDefault="00266DDF">
            <w:pPr>
              <w:spacing w:line="560" w:lineRule="exact"/>
              <w:jc w:val="center"/>
              <w:rPr>
                <w:rFonts w:ascii="宋体" w:hAnsi="宋体" w:cs="宋体"/>
                <w:szCs w:val="28"/>
              </w:rPr>
            </w:pPr>
          </w:p>
        </w:tc>
      </w:tr>
      <w:tr w:rsidR="00266DDF" w14:paraId="2D225C6E" w14:textId="77777777">
        <w:trPr>
          <w:trHeight w:val="736"/>
          <w:jc w:val="center"/>
        </w:trPr>
        <w:tc>
          <w:tcPr>
            <w:tcW w:w="1418" w:type="dxa"/>
            <w:tcBorders>
              <w:bottom w:val="single" w:sz="4" w:space="0" w:color="auto"/>
            </w:tcBorders>
            <w:vAlign w:val="center"/>
          </w:tcPr>
          <w:p w14:paraId="7BE525D0"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20E89C64" w14:textId="77777777" w:rsidR="00266DDF" w:rsidRDefault="00266DDF">
            <w:pPr>
              <w:spacing w:line="560" w:lineRule="exact"/>
              <w:jc w:val="center"/>
              <w:rPr>
                <w:rFonts w:ascii="宋体" w:hAnsi="宋体" w:cs="宋体"/>
                <w:szCs w:val="28"/>
              </w:rPr>
            </w:pPr>
          </w:p>
        </w:tc>
        <w:tc>
          <w:tcPr>
            <w:tcW w:w="1701" w:type="dxa"/>
            <w:tcBorders>
              <w:bottom w:val="single" w:sz="4" w:space="0" w:color="auto"/>
            </w:tcBorders>
            <w:vAlign w:val="center"/>
          </w:tcPr>
          <w:p w14:paraId="16C47DAD" w14:textId="77777777" w:rsidR="00266DDF" w:rsidRDefault="00266DDF">
            <w:pPr>
              <w:spacing w:line="560" w:lineRule="exact"/>
              <w:jc w:val="center"/>
              <w:rPr>
                <w:rFonts w:ascii="宋体" w:hAnsi="宋体" w:cs="宋体"/>
                <w:szCs w:val="28"/>
              </w:rPr>
            </w:pPr>
          </w:p>
        </w:tc>
        <w:tc>
          <w:tcPr>
            <w:tcW w:w="1392" w:type="dxa"/>
            <w:tcBorders>
              <w:bottom w:val="single" w:sz="4" w:space="0" w:color="auto"/>
            </w:tcBorders>
            <w:vAlign w:val="center"/>
          </w:tcPr>
          <w:p w14:paraId="0B16050E" w14:textId="77777777" w:rsidR="00266DDF" w:rsidRDefault="00266DDF">
            <w:pPr>
              <w:spacing w:line="560" w:lineRule="exact"/>
              <w:jc w:val="center"/>
              <w:rPr>
                <w:rFonts w:ascii="宋体" w:hAnsi="宋体" w:cs="宋体"/>
                <w:szCs w:val="28"/>
              </w:rPr>
            </w:pPr>
          </w:p>
        </w:tc>
        <w:tc>
          <w:tcPr>
            <w:tcW w:w="867" w:type="dxa"/>
            <w:tcBorders>
              <w:bottom w:val="single" w:sz="4" w:space="0" w:color="auto"/>
            </w:tcBorders>
            <w:vAlign w:val="center"/>
          </w:tcPr>
          <w:p w14:paraId="66CCAE32" w14:textId="77777777" w:rsidR="00266DDF" w:rsidRDefault="00266DDF">
            <w:pPr>
              <w:spacing w:line="560" w:lineRule="exact"/>
              <w:jc w:val="center"/>
              <w:rPr>
                <w:rFonts w:ascii="宋体" w:hAnsi="宋体" w:cs="宋体"/>
                <w:szCs w:val="28"/>
              </w:rPr>
            </w:pPr>
          </w:p>
        </w:tc>
        <w:tc>
          <w:tcPr>
            <w:tcW w:w="1186" w:type="dxa"/>
            <w:tcBorders>
              <w:bottom w:val="single" w:sz="4" w:space="0" w:color="auto"/>
            </w:tcBorders>
            <w:vAlign w:val="center"/>
          </w:tcPr>
          <w:p w14:paraId="55439246" w14:textId="77777777" w:rsidR="00266DDF" w:rsidRDefault="00266DDF">
            <w:pPr>
              <w:spacing w:line="560" w:lineRule="exact"/>
              <w:jc w:val="center"/>
              <w:rPr>
                <w:rFonts w:ascii="宋体" w:hAnsi="宋体" w:cs="宋体"/>
                <w:szCs w:val="28"/>
              </w:rPr>
            </w:pPr>
          </w:p>
        </w:tc>
        <w:tc>
          <w:tcPr>
            <w:tcW w:w="1233" w:type="dxa"/>
            <w:tcBorders>
              <w:bottom w:val="single" w:sz="4" w:space="0" w:color="auto"/>
            </w:tcBorders>
            <w:vAlign w:val="center"/>
          </w:tcPr>
          <w:p w14:paraId="1C4F66AB" w14:textId="77777777" w:rsidR="00266DDF" w:rsidRDefault="00266DDF">
            <w:pPr>
              <w:spacing w:line="560" w:lineRule="exact"/>
              <w:jc w:val="center"/>
              <w:rPr>
                <w:rFonts w:ascii="宋体" w:hAnsi="宋体" w:cs="宋体"/>
                <w:szCs w:val="28"/>
              </w:rPr>
            </w:pPr>
          </w:p>
        </w:tc>
      </w:tr>
      <w:tr w:rsidR="00266DDF" w14:paraId="6CF29773" w14:textId="77777777">
        <w:trPr>
          <w:trHeight w:val="754"/>
          <w:jc w:val="center"/>
        </w:trPr>
        <w:tc>
          <w:tcPr>
            <w:tcW w:w="1418" w:type="dxa"/>
            <w:vAlign w:val="center"/>
          </w:tcPr>
          <w:p w14:paraId="1A40A52E" w14:textId="77777777" w:rsidR="00266DDF" w:rsidRDefault="00266DDF">
            <w:pPr>
              <w:spacing w:line="560" w:lineRule="exact"/>
              <w:jc w:val="center"/>
              <w:rPr>
                <w:rFonts w:ascii="宋体" w:hAnsi="宋体" w:cs="宋体"/>
                <w:szCs w:val="28"/>
              </w:rPr>
            </w:pPr>
          </w:p>
          <w:p w14:paraId="3D0D988C" w14:textId="77777777" w:rsidR="00266DDF" w:rsidRDefault="00266DDF">
            <w:pPr>
              <w:spacing w:line="560" w:lineRule="exact"/>
              <w:jc w:val="center"/>
              <w:rPr>
                <w:rFonts w:ascii="宋体" w:hAnsi="宋体" w:cs="宋体"/>
                <w:szCs w:val="28"/>
              </w:rPr>
            </w:pPr>
          </w:p>
        </w:tc>
        <w:tc>
          <w:tcPr>
            <w:tcW w:w="1701" w:type="dxa"/>
            <w:vAlign w:val="center"/>
          </w:tcPr>
          <w:p w14:paraId="4DA20D99" w14:textId="77777777" w:rsidR="00266DDF" w:rsidRDefault="00266DDF">
            <w:pPr>
              <w:spacing w:line="560" w:lineRule="exact"/>
              <w:jc w:val="center"/>
              <w:rPr>
                <w:rFonts w:ascii="宋体" w:hAnsi="宋体" w:cs="宋体"/>
                <w:szCs w:val="28"/>
              </w:rPr>
            </w:pPr>
          </w:p>
        </w:tc>
        <w:tc>
          <w:tcPr>
            <w:tcW w:w="1701" w:type="dxa"/>
            <w:vAlign w:val="center"/>
          </w:tcPr>
          <w:p w14:paraId="5CF07F25" w14:textId="77777777" w:rsidR="00266DDF" w:rsidRDefault="00266DDF">
            <w:pPr>
              <w:spacing w:line="560" w:lineRule="exact"/>
              <w:jc w:val="center"/>
              <w:rPr>
                <w:rFonts w:ascii="宋体" w:hAnsi="宋体" w:cs="宋体"/>
                <w:szCs w:val="28"/>
              </w:rPr>
            </w:pPr>
          </w:p>
        </w:tc>
        <w:tc>
          <w:tcPr>
            <w:tcW w:w="1392" w:type="dxa"/>
            <w:vAlign w:val="center"/>
          </w:tcPr>
          <w:p w14:paraId="114AA31C" w14:textId="77777777" w:rsidR="00266DDF" w:rsidRDefault="00266DDF">
            <w:pPr>
              <w:spacing w:line="560" w:lineRule="exact"/>
              <w:jc w:val="center"/>
              <w:rPr>
                <w:rFonts w:ascii="宋体" w:hAnsi="宋体" w:cs="宋体"/>
                <w:szCs w:val="28"/>
              </w:rPr>
            </w:pPr>
          </w:p>
        </w:tc>
        <w:tc>
          <w:tcPr>
            <w:tcW w:w="867" w:type="dxa"/>
            <w:vAlign w:val="center"/>
          </w:tcPr>
          <w:p w14:paraId="77601587" w14:textId="77777777" w:rsidR="00266DDF" w:rsidRDefault="00266DDF">
            <w:pPr>
              <w:spacing w:line="560" w:lineRule="exact"/>
              <w:jc w:val="center"/>
              <w:rPr>
                <w:rFonts w:ascii="宋体" w:hAnsi="宋体" w:cs="宋体"/>
                <w:szCs w:val="28"/>
              </w:rPr>
            </w:pPr>
          </w:p>
        </w:tc>
        <w:tc>
          <w:tcPr>
            <w:tcW w:w="1186" w:type="dxa"/>
            <w:vAlign w:val="center"/>
          </w:tcPr>
          <w:p w14:paraId="3C26CA43" w14:textId="77777777" w:rsidR="00266DDF" w:rsidRDefault="00266DDF">
            <w:pPr>
              <w:spacing w:line="560" w:lineRule="exact"/>
              <w:jc w:val="center"/>
              <w:rPr>
                <w:rFonts w:ascii="宋体" w:hAnsi="宋体" w:cs="宋体"/>
                <w:szCs w:val="28"/>
              </w:rPr>
            </w:pPr>
          </w:p>
        </w:tc>
        <w:tc>
          <w:tcPr>
            <w:tcW w:w="1233" w:type="dxa"/>
            <w:vAlign w:val="center"/>
          </w:tcPr>
          <w:p w14:paraId="372A4DAC" w14:textId="77777777" w:rsidR="00266DDF" w:rsidRDefault="00266DDF">
            <w:pPr>
              <w:spacing w:line="560" w:lineRule="exact"/>
              <w:jc w:val="center"/>
              <w:rPr>
                <w:rFonts w:ascii="宋体" w:hAnsi="宋体" w:cs="宋体"/>
                <w:szCs w:val="28"/>
              </w:rPr>
            </w:pPr>
          </w:p>
        </w:tc>
      </w:tr>
      <w:tr w:rsidR="00266DDF" w14:paraId="1C24D90A" w14:textId="77777777">
        <w:trPr>
          <w:trHeight w:val="758"/>
          <w:jc w:val="center"/>
        </w:trPr>
        <w:tc>
          <w:tcPr>
            <w:tcW w:w="1418" w:type="dxa"/>
            <w:vAlign w:val="center"/>
          </w:tcPr>
          <w:p w14:paraId="31A8FA0F" w14:textId="77777777" w:rsidR="00266DDF" w:rsidRDefault="00266DDF">
            <w:pPr>
              <w:spacing w:line="560" w:lineRule="exact"/>
              <w:jc w:val="center"/>
              <w:rPr>
                <w:rFonts w:ascii="宋体" w:hAnsi="宋体" w:cs="宋体"/>
                <w:szCs w:val="28"/>
              </w:rPr>
            </w:pPr>
          </w:p>
        </w:tc>
        <w:tc>
          <w:tcPr>
            <w:tcW w:w="1701" w:type="dxa"/>
            <w:vAlign w:val="center"/>
          </w:tcPr>
          <w:p w14:paraId="3A8DDEDA" w14:textId="77777777" w:rsidR="00266DDF" w:rsidRDefault="00266DDF">
            <w:pPr>
              <w:spacing w:line="560" w:lineRule="exact"/>
              <w:jc w:val="center"/>
              <w:rPr>
                <w:rFonts w:ascii="宋体" w:hAnsi="宋体" w:cs="宋体"/>
                <w:szCs w:val="28"/>
              </w:rPr>
            </w:pPr>
          </w:p>
        </w:tc>
        <w:tc>
          <w:tcPr>
            <w:tcW w:w="1701" w:type="dxa"/>
            <w:vAlign w:val="center"/>
          </w:tcPr>
          <w:p w14:paraId="6FAB1D05" w14:textId="77777777" w:rsidR="00266DDF" w:rsidRDefault="00266DDF">
            <w:pPr>
              <w:spacing w:line="560" w:lineRule="exact"/>
              <w:jc w:val="center"/>
              <w:rPr>
                <w:rFonts w:ascii="宋体" w:hAnsi="宋体" w:cs="宋体"/>
                <w:szCs w:val="28"/>
              </w:rPr>
            </w:pPr>
          </w:p>
        </w:tc>
        <w:tc>
          <w:tcPr>
            <w:tcW w:w="1392" w:type="dxa"/>
            <w:vAlign w:val="center"/>
          </w:tcPr>
          <w:p w14:paraId="12854221" w14:textId="77777777" w:rsidR="00266DDF" w:rsidRDefault="00266DDF">
            <w:pPr>
              <w:spacing w:line="560" w:lineRule="exact"/>
              <w:jc w:val="center"/>
              <w:rPr>
                <w:rFonts w:ascii="宋体" w:hAnsi="宋体" w:cs="宋体"/>
                <w:szCs w:val="28"/>
              </w:rPr>
            </w:pPr>
          </w:p>
        </w:tc>
        <w:tc>
          <w:tcPr>
            <w:tcW w:w="867" w:type="dxa"/>
            <w:vAlign w:val="center"/>
          </w:tcPr>
          <w:p w14:paraId="1D46A277" w14:textId="77777777" w:rsidR="00266DDF" w:rsidRDefault="00266DDF">
            <w:pPr>
              <w:spacing w:line="560" w:lineRule="exact"/>
              <w:jc w:val="center"/>
              <w:rPr>
                <w:rFonts w:ascii="宋体" w:hAnsi="宋体" w:cs="宋体"/>
                <w:szCs w:val="28"/>
              </w:rPr>
            </w:pPr>
          </w:p>
        </w:tc>
        <w:tc>
          <w:tcPr>
            <w:tcW w:w="1186" w:type="dxa"/>
            <w:vAlign w:val="center"/>
          </w:tcPr>
          <w:p w14:paraId="39D364BB" w14:textId="77777777" w:rsidR="00266DDF" w:rsidRDefault="00266DDF">
            <w:pPr>
              <w:spacing w:line="560" w:lineRule="exact"/>
              <w:jc w:val="center"/>
              <w:rPr>
                <w:rFonts w:ascii="宋体" w:hAnsi="宋体" w:cs="宋体"/>
                <w:szCs w:val="28"/>
              </w:rPr>
            </w:pPr>
          </w:p>
        </w:tc>
        <w:tc>
          <w:tcPr>
            <w:tcW w:w="1233" w:type="dxa"/>
            <w:vAlign w:val="center"/>
          </w:tcPr>
          <w:p w14:paraId="7DCC27EE" w14:textId="77777777" w:rsidR="00266DDF" w:rsidRDefault="00266DDF">
            <w:pPr>
              <w:spacing w:line="560" w:lineRule="exact"/>
              <w:jc w:val="center"/>
              <w:rPr>
                <w:rFonts w:ascii="宋体" w:hAnsi="宋体" w:cs="宋体"/>
                <w:szCs w:val="28"/>
              </w:rPr>
            </w:pPr>
          </w:p>
        </w:tc>
      </w:tr>
      <w:tr w:rsidR="00266DDF" w14:paraId="5BEAF950" w14:textId="77777777">
        <w:trPr>
          <w:trHeight w:val="706"/>
          <w:jc w:val="center"/>
        </w:trPr>
        <w:tc>
          <w:tcPr>
            <w:tcW w:w="1418" w:type="dxa"/>
            <w:vAlign w:val="center"/>
          </w:tcPr>
          <w:p w14:paraId="4CA7069C" w14:textId="77777777" w:rsidR="00266DDF" w:rsidRDefault="00266DDF">
            <w:pPr>
              <w:spacing w:line="560" w:lineRule="exact"/>
              <w:jc w:val="center"/>
              <w:rPr>
                <w:rFonts w:ascii="宋体" w:hAnsi="宋体" w:cs="宋体"/>
                <w:szCs w:val="28"/>
              </w:rPr>
            </w:pPr>
          </w:p>
        </w:tc>
        <w:tc>
          <w:tcPr>
            <w:tcW w:w="1701" w:type="dxa"/>
            <w:vAlign w:val="center"/>
          </w:tcPr>
          <w:p w14:paraId="3EB56E6E" w14:textId="77777777" w:rsidR="00266DDF" w:rsidRDefault="00266DDF">
            <w:pPr>
              <w:spacing w:line="560" w:lineRule="exact"/>
              <w:jc w:val="center"/>
              <w:rPr>
                <w:rFonts w:ascii="宋体" w:hAnsi="宋体" w:cs="宋体"/>
                <w:szCs w:val="28"/>
              </w:rPr>
            </w:pPr>
          </w:p>
        </w:tc>
        <w:tc>
          <w:tcPr>
            <w:tcW w:w="1701" w:type="dxa"/>
            <w:vAlign w:val="center"/>
          </w:tcPr>
          <w:p w14:paraId="515A510B" w14:textId="77777777" w:rsidR="00266DDF" w:rsidRDefault="00266DDF">
            <w:pPr>
              <w:spacing w:line="560" w:lineRule="exact"/>
              <w:jc w:val="center"/>
              <w:rPr>
                <w:rFonts w:ascii="宋体" w:hAnsi="宋体" w:cs="宋体"/>
                <w:szCs w:val="28"/>
              </w:rPr>
            </w:pPr>
          </w:p>
        </w:tc>
        <w:tc>
          <w:tcPr>
            <w:tcW w:w="1392" w:type="dxa"/>
            <w:vAlign w:val="center"/>
          </w:tcPr>
          <w:p w14:paraId="10E40018" w14:textId="77777777" w:rsidR="00266DDF" w:rsidRDefault="00266DDF">
            <w:pPr>
              <w:spacing w:line="560" w:lineRule="exact"/>
              <w:jc w:val="center"/>
              <w:rPr>
                <w:rFonts w:ascii="宋体" w:hAnsi="宋体" w:cs="宋体"/>
                <w:szCs w:val="28"/>
              </w:rPr>
            </w:pPr>
          </w:p>
        </w:tc>
        <w:tc>
          <w:tcPr>
            <w:tcW w:w="867" w:type="dxa"/>
            <w:vAlign w:val="center"/>
          </w:tcPr>
          <w:p w14:paraId="15E45E2E" w14:textId="77777777" w:rsidR="00266DDF" w:rsidRDefault="00266DDF">
            <w:pPr>
              <w:spacing w:line="560" w:lineRule="exact"/>
              <w:jc w:val="center"/>
              <w:rPr>
                <w:rFonts w:ascii="宋体" w:hAnsi="宋体" w:cs="宋体"/>
                <w:szCs w:val="28"/>
              </w:rPr>
            </w:pPr>
          </w:p>
        </w:tc>
        <w:tc>
          <w:tcPr>
            <w:tcW w:w="1186" w:type="dxa"/>
            <w:vAlign w:val="center"/>
          </w:tcPr>
          <w:p w14:paraId="74FDCCCB" w14:textId="77777777" w:rsidR="00266DDF" w:rsidRDefault="00266DDF">
            <w:pPr>
              <w:spacing w:line="560" w:lineRule="exact"/>
              <w:jc w:val="center"/>
              <w:rPr>
                <w:rFonts w:ascii="宋体" w:hAnsi="宋体" w:cs="宋体"/>
                <w:szCs w:val="28"/>
              </w:rPr>
            </w:pPr>
          </w:p>
        </w:tc>
        <w:tc>
          <w:tcPr>
            <w:tcW w:w="1233" w:type="dxa"/>
            <w:vAlign w:val="center"/>
          </w:tcPr>
          <w:p w14:paraId="47A68FE4" w14:textId="77777777" w:rsidR="00266DDF" w:rsidRDefault="00266DDF">
            <w:pPr>
              <w:spacing w:line="560" w:lineRule="exact"/>
              <w:jc w:val="center"/>
              <w:rPr>
                <w:rFonts w:ascii="宋体" w:hAnsi="宋体" w:cs="宋体"/>
                <w:szCs w:val="28"/>
              </w:rPr>
            </w:pPr>
          </w:p>
        </w:tc>
      </w:tr>
      <w:tr w:rsidR="00266DDF" w14:paraId="653A6E63" w14:textId="77777777">
        <w:trPr>
          <w:trHeight w:val="752"/>
          <w:jc w:val="center"/>
        </w:trPr>
        <w:tc>
          <w:tcPr>
            <w:tcW w:w="1418" w:type="dxa"/>
            <w:vAlign w:val="center"/>
          </w:tcPr>
          <w:p w14:paraId="606B69F2" w14:textId="77777777" w:rsidR="00266DDF" w:rsidRDefault="00266DDF">
            <w:pPr>
              <w:spacing w:line="560" w:lineRule="exact"/>
              <w:jc w:val="center"/>
              <w:rPr>
                <w:rFonts w:ascii="宋体" w:hAnsi="宋体" w:cs="宋体"/>
                <w:szCs w:val="28"/>
              </w:rPr>
            </w:pPr>
          </w:p>
        </w:tc>
        <w:tc>
          <w:tcPr>
            <w:tcW w:w="1701" w:type="dxa"/>
            <w:vAlign w:val="center"/>
          </w:tcPr>
          <w:p w14:paraId="13CC5ABC" w14:textId="77777777" w:rsidR="00266DDF" w:rsidRDefault="00266DDF">
            <w:pPr>
              <w:spacing w:line="560" w:lineRule="exact"/>
              <w:jc w:val="center"/>
              <w:rPr>
                <w:rFonts w:ascii="宋体" w:hAnsi="宋体" w:cs="宋体"/>
                <w:szCs w:val="28"/>
              </w:rPr>
            </w:pPr>
          </w:p>
        </w:tc>
        <w:tc>
          <w:tcPr>
            <w:tcW w:w="1701" w:type="dxa"/>
            <w:vAlign w:val="center"/>
          </w:tcPr>
          <w:p w14:paraId="21C18E67" w14:textId="77777777" w:rsidR="00266DDF" w:rsidRDefault="00266DDF">
            <w:pPr>
              <w:spacing w:line="560" w:lineRule="exact"/>
              <w:jc w:val="center"/>
              <w:rPr>
                <w:rFonts w:ascii="宋体" w:hAnsi="宋体" w:cs="宋体"/>
                <w:szCs w:val="28"/>
              </w:rPr>
            </w:pPr>
          </w:p>
        </w:tc>
        <w:tc>
          <w:tcPr>
            <w:tcW w:w="1392" w:type="dxa"/>
            <w:vAlign w:val="center"/>
          </w:tcPr>
          <w:p w14:paraId="1980D06D" w14:textId="77777777" w:rsidR="00266DDF" w:rsidRDefault="00266DDF">
            <w:pPr>
              <w:spacing w:line="560" w:lineRule="exact"/>
              <w:jc w:val="center"/>
              <w:rPr>
                <w:rFonts w:ascii="宋体" w:hAnsi="宋体" w:cs="宋体"/>
                <w:szCs w:val="28"/>
              </w:rPr>
            </w:pPr>
          </w:p>
        </w:tc>
        <w:tc>
          <w:tcPr>
            <w:tcW w:w="867" w:type="dxa"/>
            <w:vAlign w:val="center"/>
          </w:tcPr>
          <w:p w14:paraId="7DC89240" w14:textId="77777777" w:rsidR="00266DDF" w:rsidRDefault="00266DDF">
            <w:pPr>
              <w:spacing w:line="560" w:lineRule="exact"/>
              <w:jc w:val="center"/>
              <w:rPr>
                <w:rFonts w:ascii="宋体" w:hAnsi="宋体" w:cs="宋体"/>
                <w:szCs w:val="28"/>
              </w:rPr>
            </w:pPr>
          </w:p>
        </w:tc>
        <w:tc>
          <w:tcPr>
            <w:tcW w:w="1186" w:type="dxa"/>
            <w:vAlign w:val="center"/>
          </w:tcPr>
          <w:p w14:paraId="129FAB59" w14:textId="77777777" w:rsidR="00266DDF" w:rsidRDefault="00266DDF">
            <w:pPr>
              <w:spacing w:line="560" w:lineRule="exact"/>
              <w:jc w:val="center"/>
              <w:rPr>
                <w:rFonts w:ascii="宋体" w:hAnsi="宋体" w:cs="宋体"/>
                <w:szCs w:val="28"/>
              </w:rPr>
            </w:pPr>
          </w:p>
        </w:tc>
        <w:tc>
          <w:tcPr>
            <w:tcW w:w="1233" w:type="dxa"/>
            <w:vAlign w:val="center"/>
          </w:tcPr>
          <w:p w14:paraId="127D1FD2" w14:textId="77777777" w:rsidR="00266DDF" w:rsidRDefault="00266DDF">
            <w:pPr>
              <w:spacing w:line="560" w:lineRule="exact"/>
              <w:jc w:val="center"/>
              <w:rPr>
                <w:rFonts w:ascii="宋体" w:hAnsi="宋体" w:cs="宋体"/>
                <w:szCs w:val="28"/>
              </w:rPr>
            </w:pPr>
          </w:p>
        </w:tc>
      </w:tr>
      <w:tr w:rsidR="00266DDF" w14:paraId="299350B4" w14:textId="77777777">
        <w:trPr>
          <w:trHeight w:val="742"/>
          <w:jc w:val="center"/>
        </w:trPr>
        <w:tc>
          <w:tcPr>
            <w:tcW w:w="1418" w:type="dxa"/>
            <w:vAlign w:val="center"/>
          </w:tcPr>
          <w:p w14:paraId="0DA9C786" w14:textId="77777777" w:rsidR="00266DDF" w:rsidRDefault="00266DDF">
            <w:pPr>
              <w:spacing w:line="560" w:lineRule="exact"/>
              <w:jc w:val="center"/>
              <w:rPr>
                <w:rFonts w:ascii="宋体" w:hAnsi="宋体" w:cs="宋体"/>
                <w:szCs w:val="28"/>
              </w:rPr>
            </w:pPr>
          </w:p>
        </w:tc>
        <w:tc>
          <w:tcPr>
            <w:tcW w:w="1701" w:type="dxa"/>
            <w:vAlign w:val="center"/>
          </w:tcPr>
          <w:p w14:paraId="45582750" w14:textId="77777777" w:rsidR="00266DDF" w:rsidRDefault="00266DDF">
            <w:pPr>
              <w:spacing w:line="560" w:lineRule="exact"/>
              <w:jc w:val="center"/>
              <w:rPr>
                <w:rFonts w:ascii="宋体" w:hAnsi="宋体" w:cs="宋体"/>
                <w:szCs w:val="28"/>
              </w:rPr>
            </w:pPr>
          </w:p>
        </w:tc>
        <w:tc>
          <w:tcPr>
            <w:tcW w:w="1701" w:type="dxa"/>
            <w:vAlign w:val="center"/>
          </w:tcPr>
          <w:p w14:paraId="61E8F46A" w14:textId="77777777" w:rsidR="00266DDF" w:rsidRDefault="00266DDF">
            <w:pPr>
              <w:spacing w:line="560" w:lineRule="exact"/>
              <w:jc w:val="center"/>
              <w:rPr>
                <w:rFonts w:ascii="宋体" w:hAnsi="宋体" w:cs="宋体"/>
                <w:szCs w:val="28"/>
              </w:rPr>
            </w:pPr>
          </w:p>
        </w:tc>
        <w:tc>
          <w:tcPr>
            <w:tcW w:w="1392" w:type="dxa"/>
            <w:vAlign w:val="center"/>
          </w:tcPr>
          <w:p w14:paraId="40F563DE" w14:textId="77777777" w:rsidR="00266DDF" w:rsidRDefault="00266DDF">
            <w:pPr>
              <w:spacing w:line="560" w:lineRule="exact"/>
              <w:jc w:val="center"/>
              <w:rPr>
                <w:rFonts w:ascii="宋体" w:hAnsi="宋体" w:cs="宋体"/>
                <w:szCs w:val="28"/>
              </w:rPr>
            </w:pPr>
          </w:p>
        </w:tc>
        <w:tc>
          <w:tcPr>
            <w:tcW w:w="867" w:type="dxa"/>
            <w:vAlign w:val="center"/>
          </w:tcPr>
          <w:p w14:paraId="210521EE" w14:textId="77777777" w:rsidR="00266DDF" w:rsidRDefault="00266DDF">
            <w:pPr>
              <w:spacing w:line="560" w:lineRule="exact"/>
              <w:jc w:val="center"/>
              <w:rPr>
                <w:rFonts w:ascii="宋体" w:hAnsi="宋体" w:cs="宋体"/>
                <w:szCs w:val="28"/>
              </w:rPr>
            </w:pPr>
          </w:p>
        </w:tc>
        <w:tc>
          <w:tcPr>
            <w:tcW w:w="1186" w:type="dxa"/>
            <w:vAlign w:val="center"/>
          </w:tcPr>
          <w:p w14:paraId="5CF3589D" w14:textId="77777777" w:rsidR="00266DDF" w:rsidRDefault="00266DDF">
            <w:pPr>
              <w:spacing w:line="560" w:lineRule="exact"/>
              <w:jc w:val="center"/>
              <w:rPr>
                <w:rFonts w:ascii="宋体" w:hAnsi="宋体" w:cs="宋体"/>
                <w:szCs w:val="28"/>
              </w:rPr>
            </w:pPr>
          </w:p>
        </w:tc>
        <w:tc>
          <w:tcPr>
            <w:tcW w:w="1233" w:type="dxa"/>
            <w:vAlign w:val="center"/>
          </w:tcPr>
          <w:p w14:paraId="7E9B5EDD" w14:textId="77777777" w:rsidR="00266DDF" w:rsidRDefault="00266DDF">
            <w:pPr>
              <w:spacing w:line="560" w:lineRule="exact"/>
              <w:jc w:val="center"/>
              <w:rPr>
                <w:rFonts w:ascii="宋体" w:hAnsi="宋体" w:cs="宋体"/>
                <w:szCs w:val="28"/>
              </w:rPr>
            </w:pPr>
          </w:p>
        </w:tc>
      </w:tr>
    </w:tbl>
    <w:p w14:paraId="138BCC28" w14:textId="77777777" w:rsidR="00266DDF" w:rsidRDefault="00266DDF">
      <w:pPr>
        <w:snapToGrid w:val="0"/>
        <w:spacing w:line="560" w:lineRule="exact"/>
        <w:rPr>
          <w:rFonts w:ascii="宋体" w:hAnsi="宋体" w:cs="宋体"/>
          <w:szCs w:val="28"/>
        </w:rPr>
      </w:pPr>
    </w:p>
    <w:p w14:paraId="7523C7EF" w14:textId="77777777" w:rsidR="00266DDF" w:rsidRDefault="00A05F92">
      <w:pPr>
        <w:snapToGrid w:val="0"/>
        <w:spacing w:line="560" w:lineRule="exact"/>
        <w:ind w:firstLineChars="200" w:firstLine="560"/>
        <w:rPr>
          <w:rFonts w:ascii="宋体" w:hAnsi="宋体" w:cs="宋体"/>
          <w:szCs w:val="28"/>
        </w:rPr>
      </w:pPr>
      <w:r>
        <w:rPr>
          <w:rFonts w:ascii="宋体" w:hAnsi="宋体" w:cs="宋体" w:hint="eastAsia"/>
          <w:szCs w:val="28"/>
        </w:rPr>
        <w:t>注：1.供应商应完整填写本表。</w:t>
      </w:r>
    </w:p>
    <w:p w14:paraId="78BA1EDF" w14:textId="77777777" w:rsidR="00266DDF" w:rsidRDefault="00A05F92">
      <w:pPr>
        <w:snapToGrid w:val="0"/>
        <w:spacing w:line="560" w:lineRule="exact"/>
        <w:rPr>
          <w:rFonts w:ascii="宋体" w:hAnsi="宋体" w:cs="宋体"/>
          <w:szCs w:val="28"/>
        </w:rPr>
      </w:pPr>
      <w:r>
        <w:rPr>
          <w:rFonts w:ascii="宋体" w:hAnsi="宋体" w:cs="宋体" w:hint="eastAsia"/>
          <w:szCs w:val="28"/>
        </w:rPr>
        <w:t xml:space="preserve">        2.该表可扩展</w:t>
      </w:r>
      <w:bookmarkStart w:id="85" w:name="OLE_LINK2"/>
      <w:bookmarkStart w:id="86" w:name="OLE_LINK1"/>
      <w:r>
        <w:rPr>
          <w:rFonts w:ascii="宋体" w:hAnsi="宋体" w:cs="宋体" w:hint="eastAsia"/>
          <w:szCs w:val="28"/>
        </w:rPr>
        <w:t>，并逐页签字或盖章。</w:t>
      </w:r>
      <w:bookmarkEnd w:id="85"/>
      <w:bookmarkEnd w:id="86"/>
    </w:p>
    <w:p w14:paraId="173F4561" w14:textId="77777777" w:rsidR="00266DDF" w:rsidRDefault="00266DDF">
      <w:pPr>
        <w:snapToGrid w:val="0"/>
        <w:spacing w:line="560" w:lineRule="exact"/>
        <w:rPr>
          <w:rFonts w:ascii="宋体" w:hAnsi="宋体" w:cs="宋体"/>
          <w:szCs w:val="28"/>
        </w:rPr>
      </w:pPr>
    </w:p>
    <w:p w14:paraId="71555128" w14:textId="77777777" w:rsidR="00266DDF" w:rsidRDefault="00A05F92">
      <w:pPr>
        <w:snapToGrid w:val="0"/>
        <w:spacing w:line="560" w:lineRule="exact"/>
        <w:rPr>
          <w:rFonts w:ascii="宋体" w:hAnsi="宋体" w:cs="宋体"/>
          <w:szCs w:val="28"/>
        </w:rPr>
      </w:pPr>
      <w:r>
        <w:rPr>
          <w:rFonts w:ascii="宋体" w:hAnsi="宋体" w:cs="宋体" w:hint="eastAsia"/>
          <w:szCs w:val="28"/>
        </w:rPr>
        <w:t>供应商名称（公章）：</w:t>
      </w:r>
    </w:p>
    <w:p w14:paraId="71177133" w14:textId="77777777" w:rsidR="00266DDF" w:rsidRDefault="00A05F92">
      <w:pPr>
        <w:spacing w:line="560" w:lineRule="exact"/>
        <w:ind w:firstLineChars="2350" w:firstLine="6580"/>
        <w:rPr>
          <w:rFonts w:ascii="宋体" w:hAnsi="宋体" w:cs="宋体"/>
          <w:szCs w:val="28"/>
        </w:rPr>
      </w:pPr>
      <w:r>
        <w:rPr>
          <w:rFonts w:ascii="宋体" w:hAnsi="宋体" w:cs="宋体" w:hint="eastAsia"/>
          <w:szCs w:val="28"/>
        </w:rPr>
        <w:t>年月日</w:t>
      </w:r>
    </w:p>
    <w:p w14:paraId="6486F4F1" w14:textId="77777777" w:rsidR="00266DDF" w:rsidRDefault="00266DDF">
      <w:pPr>
        <w:snapToGrid w:val="0"/>
        <w:spacing w:line="560" w:lineRule="exact"/>
        <w:ind w:firstLineChars="200" w:firstLine="560"/>
        <w:rPr>
          <w:rFonts w:ascii="宋体" w:hAnsi="宋体" w:cs="宋体"/>
          <w:szCs w:val="28"/>
          <w:bdr w:val="single" w:sz="4" w:space="0" w:color="auto"/>
        </w:rPr>
        <w:sectPr w:rsidR="00266DDF">
          <w:headerReference w:type="default" r:id="rId24"/>
          <w:pgSz w:w="11907" w:h="16840"/>
          <w:pgMar w:top="1134" w:right="1191" w:bottom="1134" w:left="1304" w:header="851" w:footer="992" w:gutter="0"/>
          <w:pgNumType w:fmt="numberInDash"/>
          <w:cols w:space="720"/>
          <w:docGrid w:linePitch="380" w:charSpace="-5735"/>
        </w:sectPr>
      </w:pPr>
    </w:p>
    <w:p w14:paraId="286FBB29" w14:textId="77777777" w:rsidR="00266DDF" w:rsidRDefault="00A05F92">
      <w:pPr>
        <w:pStyle w:val="3"/>
        <w:spacing w:before="0" w:after="0" w:line="560" w:lineRule="exact"/>
        <w:ind w:firstLineChars="200" w:firstLine="560"/>
        <w:rPr>
          <w:rFonts w:ascii="宋体" w:hAnsi="宋体" w:cs="宋体"/>
          <w:b w:val="0"/>
          <w:sz w:val="28"/>
          <w:szCs w:val="28"/>
        </w:rPr>
      </w:pPr>
      <w:bookmarkStart w:id="87" w:name="_Toc342913420"/>
      <w:bookmarkStart w:id="88" w:name="_Toc313008357"/>
      <w:bookmarkStart w:id="89" w:name="_Toc313888361"/>
      <w:bookmarkStart w:id="90" w:name="_Toc16622"/>
      <w:r>
        <w:rPr>
          <w:rFonts w:ascii="宋体" w:hAnsi="宋体" w:cs="宋体" w:hint="eastAsia"/>
          <w:b w:val="0"/>
          <w:sz w:val="28"/>
          <w:szCs w:val="28"/>
        </w:rPr>
        <w:lastRenderedPageBreak/>
        <w:t>二、技术部分</w:t>
      </w:r>
      <w:bookmarkEnd w:id="87"/>
      <w:bookmarkEnd w:id="88"/>
      <w:bookmarkEnd w:id="89"/>
      <w:bookmarkEnd w:id="90"/>
    </w:p>
    <w:p w14:paraId="616BE62A" w14:textId="77777777" w:rsidR="00266DDF" w:rsidRDefault="00A05F92">
      <w:pPr>
        <w:snapToGrid w:val="0"/>
        <w:spacing w:line="560" w:lineRule="exact"/>
        <w:jc w:val="center"/>
        <w:rPr>
          <w:rFonts w:ascii="宋体" w:hAnsi="宋体" w:cs="宋体"/>
          <w:szCs w:val="28"/>
        </w:rPr>
      </w:pPr>
      <w:r>
        <w:rPr>
          <w:rFonts w:ascii="宋体" w:hAnsi="宋体" w:cs="宋体" w:hint="eastAsia"/>
          <w:szCs w:val="28"/>
        </w:rPr>
        <w:t>技术响应偏离表</w:t>
      </w:r>
    </w:p>
    <w:p w14:paraId="0369C409" w14:textId="77777777" w:rsidR="00266DDF" w:rsidRDefault="00A05F92">
      <w:pPr>
        <w:spacing w:line="560" w:lineRule="exact"/>
        <w:ind w:firstLineChars="50" w:firstLine="140"/>
        <w:rPr>
          <w:rFonts w:ascii="宋体" w:hAnsi="宋体" w:cs="宋体"/>
          <w:szCs w:val="28"/>
        </w:rPr>
      </w:pPr>
      <w:r>
        <w:rPr>
          <w:rFonts w:ascii="宋体" w:hAnsi="宋体" w:cs="宋体" w:hint="eastAsia"/>
          <w:szCs w:val="28"/>
        </w:rPr>
        <w:t>项目号：谈判项目编号：</w:t>
      </w:r>
    </w:p>
    <w:p w14:paraId="0B923A88" w14:textId="77777777" w:rsidR="00266DDF" w:rsidRDefault="00A05F92">
      <w:pPr>
        <w:pStyle w:val="af4"/>
        <w:tabs>
          <w:tab w:val="left" w:pos="6300"/>
        </w:tabs>
        <w:snapToGrid w:val="0"/>
        <w:spacing w:line="560" w:lineRule="exact"/>
        <w:ind w:firstLineChars="50" w:firstLine="140"/>
        <w:outlineLvl w:val="0"/>
        <w:rPr>
          <w:rFonts w:ascii="宋体" w:hAnsi="宋体" w:cs="宋体"/>
          <w:szCs w:val="28"/>
        </w:rPr>
      </w:pPr>
      <w:r>
        <w:rPr>
          <w:rFonts w:ascii="宋体" w:hAnsi="宋体" w:cs="宋体"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266DDF" w14:paraId="02F87899" w14:textId="77777777">
        <w:trPr>
          <w:trHeight w:val="422"/>
          <w:jc w:val="center"/>
        </w:trPr>
        <w:tc>
          <w:tcPr>
            <w:tcW w:w="1218" w:type="dxa"/>
            <w:vAlign w:val="center"/>
          </w:tcPr>
          <w:p w14:paraId="03DC1BCC"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序号</w:t>
            </w:r>
          </w:p>
        </w:tc>
        <w:tc>
          <w:tcPr>
            <w:tcW w:w="2844" w:type="dxa"/>
            <w:vAlign w:val="center"/>
          </w:tcPr>
          <w:p w14:paraId="2E2310EA"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采购需求</w:t>
            </w:r>
          </w:p>
        </w:tc>
        <w:tc>
          <w:tcPr>
            <w:tcW w:w="2952" w:type="dxa"/>
            <w:vAlign w:val="center"/>
          </w:tcPr>
          <w:p w14:paraId="124CB681"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响应情况</w:t>
            </w:r>
          </w:p>
        </w:tc>
        <w:tc>
          <w:tcPr>
            <w:tcW w:w="2212" w:type="dxa"/>
            <w:vAlign w:val="center"/>
          </w:tcPr>
          <w:p w14:paraId="24023002"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差异说明</w:t>
            </w:r>
          </w:p>
        </w:tc>
      </w:tr>
      <w:tr w:rsidR="00266DDF" w14:paraId="72484719" w14:textId="77777777">
        <w:trPr>
          <w:trHeight w:val="491"/>
          <w:jc w:val="center"/>
        </w:trPr>
        <w:tc>
          <w:tcPr>
            <w:tcW w:w="1218" w:type="dxa"/>
            <w:vAlign w:val="center"/>
          </w:tcPr>
          <w:p w14:paraId="11373E15"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0F555D76"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58EF3A54"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6C9D86C6"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661B23D1" w14:textId="77777777">
        <w:trPr>
          <w:trHeight w:val="491"/>
          <w:jc w:val="center"/>
        </w:trPr>
        <w:tc>
          <w:tcPr>
            <w:tcW w:w="1218" w:type="dxa"/>
            <w:vAlign w:val="center"/>
          </w:tcPr>
          <w:p w14:paraId="59DC7CF2"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7AB23B48"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22994486"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6CE69CD2"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0969A3C" w14:textId="77777777">
        <w:trPr>
          <w:trHeight w:val="491"/>
          <w:jc w:val="center"/>
        </w:trPr>
        <w:tc>
          <w:tcPr>
            <w:tcW w:w="1218" w:type="dxa"/>
            <w:vAlign w:val="center"/>
          </w:tcPr>
          <w:p w14:paraId="3A39E8C2"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5AA34087"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43EF6405"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51DCD9A6"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522546A" w14:textId="77777777">
        <w:trPr>
          <w:trHeight w:val="491"/>
          <w:jc w:val="center"/>
        </w:trPr>
        <w:tc>
          <w:tcPr>
            <w:tcW w:w="1218" w:type="dxa"/>
            <w:vAlign w:val="center"/>
          </w:tcPr>
          <w:p w14:paraId="4CA7BCF9"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5A0979BE"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38904D55"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12F39185"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3EEB94EC" w14:textId="77777777">
        <w:trPr>
          <w:trHeight w:val="491"/>
          <w:jc w:val="center"/>
        </w:trPr>
        <w:tc>
          <w:tcPr>
            <w:tcW w:w="1218" w:type="dxa"/>
            <w:vAlign w:val="center"/>
          </w:tcPr>
          <w:p w14:paraId="310D29B8"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61064F0F"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4A13DCC6"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7709681A"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10B437EE" w14:textId="77777777">
        <w:trPr>
          <w:trHeight w:val="491"/>
          <w:jc w:val="center"/>
        </w:trPr>
        <w:tc>
          <w:tcPr>
            <w:tcW w:w="1218" w:type="dxa"/>
            <w:vAlign w:val="center"/>
          </w:tcPr>
          <w:p w14:paraId="6EBCF5BA"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622BD229"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462A56D2"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61518DA7"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FA39043" w14:textId="77777777">
        <w:trPr>
          <w:trHeight w:val="491"/>
          <w:jc w:val="center"/>
        </w:trPr>
        <w:tc>
          <w:tcPr>
            <w:tcW w:w="1218" w:type="dxa"/>
            <w:vAlign w:val="center"/>
          </w:tcPr>
          <w:p w14:paraId="6CD26D64"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5FBB7D8D"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36CC7D8A"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5DF8DF83"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346CBC64" w14:textId="77777777">
        <w:trPr>
          <w:trHeight w:val="491"/>
          <w:jc w:val="center"/>
        </w:trPr>
        <w:tc>
          <w:tcPr>
            <w:tcW w:w="1218" w:type="dxa"/>
            <w:vAlign w:val="center"/>
          </w:tcPr>
          <w:p w14:paraId="30E234DB" w14:textId="77777777" w:rsidR="00266DDF" w:rsidRDefault="00266DDF">
            <w:pPr>
              <w:tabs>
                <w:tab w:val="left" w:pos="6300"/>
              </w:tabs>
              <w:snapToGrid w:val="0"/>
              <w:spacing w:line="560" w:lineRule="exact"/>
              <w:jc w:val="center"/>
              <w:outlineLvl w:val="0"/>
              <w:rPr>
                <w:rFonts w:ascii="宋体" w:hAnsi="宋体" w:cs="宋体"/>
                <w:szCs w:val="28"/>
              </w:rPr>
            </w:pPr>
          </w:p>
        </w:tc>
        <w:tc>
          <w:tcPr>
            <w:tcW w:w="2844" w:type="dxa"/>
            <w:vAlign w:val="center"/>
          </w:tcPr>
          <w:p w14:paraId="71127937" w14:textId="77777777" w:rsidR="00266DDF" w:rsidRDefault="00266DDF">
            <w:pPr>
              <w:tabs>
                <w:tab w:val="left" w:pos="6300"/>
              </w:tabs>
              <w:snapToGrid w:val="0"/>
              <w:spacing w:line="560" w:lineRule="exact"/>
              <w:jc w:val="center"/>
              <w:outlineLvl w:val="0"/>
              <w:rPr>
                <w:rFonts w:ascii="宋体" w:hAnsi="宋体" w:cs="宋体"/>
                <w:szCs w:val="28"/>
              </w:rPr>
            </w:pPr>
          </w:p>
        </w:tc>
        <w:tc>
          <w:tcPr>
            <w:tcW w:w="2952" w:type="dxa"/>
            <w:vAlign w:val="center"/>
          </w:tcPr>
          <w:p w14:paraId="6CC13401" w14:textId="77777777" w:rsidR="00266DDF" w:rsidRDefault="00266DDF">
            <w:pPr>
              <w:tabs>
                <w:tab w:val="left" w:pos="6300"/>
              </w:tabs>
              <w:snapToGrid w:val="0"/>
              <w:spacing w:line="560" w:lineRule="exact"/>
              <w:jc w:val="center"/>
              <w:outlineLvl w:val="0"/>
              <w:rPr>
                <w:rFonts w:ascii="宋体" w:hAnsi="宋体" w:cs="宋体"/>
                <w:szCs w:val="28"/>
              </w:rPr>
            </w:pPr>
          </w:p>
        </w:tc>
        <w:tc>
          <w:tcPr>
            <w:tcW w:w="2212" w:type="dxa"/>
            <w:vAlign w:val="center"/>
          </w:tcPr>
          <w:p w14:paraId="4AF50279" w14:textId="77777777" w:rsidR="00266DDF" w:rsidRDefault="00266DDF">
            <w:pPr>
              <w:tabs>
                <w:tab w:val="left" w:pos="6300"/>
              </w:tabs>
              <w:snapToGrid w:val="0"/>
              <w:spacing w:line="560" w:lineRule="exact"/>
              <w:jc w:val="center"/>
              <w:outlineLvl w:val="0"/>
              <w:rPr>
                <w:rFonts w:ascii="宋体" w:hAnsi="宋体" w:cs="宋体"/>
                <w:szCs w:val="28"/>
              </w:rPr>
            </w:pPr>
          </w:p>
        </w:tc>
      </w:tr>
    </w:tbl>
    <w:p w14:paraId="4A841966" w14:textId="77777777" w:rsidR="00266DDF" w:rsidRDefault="00A05F92">
      <w:pPr>
        <w:spacing w:line="560" w:lineRule="exact"/>
        <w:ind w:firstLineChars="250" w:firstLine="700"/>
        <w:rPr>
          <w:rFonts w:ascii="宋体" w:hAnsi="宋体" w:cs="宋体"/>
          <w:szCs w:val="28"/>
        </w:rPr>
      </w:pPr>
      <w:r>
        <w:rPr>
          <w:rFonts w:ascii="宋体" w:hAnsi="宋体" w:cs="宋体" w:hint="eastAsia"/>
          <w:szCs w:val="28"/>
        </w:rPr>
        <w:t>供应商：法定代表人授权代表：</w:t>
      </w:r>
    </w:p>
    <w:p w14:paraId="48CF4C6D" w14:textId="77777777" w:rsidR="00266DDF" w:rsidRDefault="00A05F92">
      <w:pPr>
        <w:spacing w:line="560" w:lineRule="exact"/>
        <w:rPr>
          <w:rFonts w:ascii="宋体" w:hAnsi="宋体" w:cs="宋体"/>
          <w:szCs w:val="28"/>
        </w:rPr>
      </w:pPr>
      <w:r>
        <w:rPr>
          <w:rFonts w:ascii="宋体" w:hAnsi="宋体" w:cs="宋体" w:hint="eastAsia"/>
          <w:szCs w:val="28"/>
        </w:rPr>
        <w:t>（供应商公章）（签字或盖章）</w:t>
      </w:r>
    </w:p>
    <w:p w14:paraId="53B3BA6D"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年月日</w:t>
      </w:r>
    </w:p>
    <w:p w14:paraId="3103D6B8"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注：</w:t>
      </w:r>
    </w:p>
    <w:p w14:paraId="7B5112A1"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1.本表即为对本项目“第三篇谈判项目技术需求”中所列技术要求进行比较和响应；</w:t>
      </w:r>
    </w:p>
    <w:p w14:paraId="704496C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2.该表必须按照竞争性谈判要求逐条如实填写，若未作实质性参数描述，该供应商将失去成为成交供应商的资格，仅保留其合格供应商的身份。</w:t>
      </w:r>
    </w:p>
    <w:p w14:paraId="12587C74"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3.该表可扩展，并逐页签字或盖章；</w:t>
      </w:r>
    </w:p>
    <w:p w14:paraId="67AB17E0"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4.可附相关技术支撑材料（格式自定）。</w:t>
      </w:r>
    </w:p>
    <w:p w14:paraId="29BFCCE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5.根据响应情况在“差异说明”项填写正偏离或负偏离及原因，完全符合的填写“无差异”。</w:t>
      </w:r>
    </w:p>
    <w:p w14:paraId="3E23D225" w14:textId="77777777" w:rsidR="00266DDF" w:rsidRDefault="00A05F92">
      <w:pPr>
        <w:pStyle w:val="3"/>
        <w:spacing w:before="0" w:after="0" w:line="560" w:lineRule="exact"/>
        <w:ind w:firstLineChars="150" w:firstLine="420"/>
        <w:rPr>
          <w:rFonts w:ascii="宋体" w:hAnsi="宋体" w:cs="宋体"/>
          <w:b w:val="0"/>
          <w:sz w:val="28"/>
          <w:szCs w:val="28"/>
        </w:rPr>
      </w:pPr>
      <w:r>
        <w:rPr>
          <w:rFonts w:ascii="宋体" w:hAnsi="宋体" w:cs="宋体" w:hint="eastAsia"/>
          <w:b w:val="0"/>
          <w:sz w:val="28"/>
          <w:szCs w:val="28"/>
        </w:rPr>
        <w:br w:type="page"/>
      </w:r>
      <w:bookmarkStart w:id="91" w:name="_Toc9567"/>
      <w:bookmarkStart w:id="92" w:name="_Toc313008358"/>
      <w:bookmarkStart w:id="93" w:name="_Toc342913421"/>
      <w:bookmarkStart w:id="94" w:name="_Toc313888362"/>
      <w:r>
        <w:rPr>
          <w:rFonts w:ascii="宋体" w:hAnsi="宋体" w:cs="宋体" w:hint="eastAsia"/>
          <w:b w:val="0"/>
          <w:sz w:val="28"/>
          <w:szCs w:val="28"/>
        </w:rPr>
        <w:lastRenderedPageBreak/>
        <w:t>三、服务部分</w:t>
      </w:r>
      <w:bookmarkEnd w:id="91"/>
    </w:p>
    <w:p w14:paraId="7F419953" w14:textId="77777777" w:rsidR="00266DDF" w:rsidRDefault="00A05F92">
      <w:pPr>
        <w:snapToGrid w:val="0"/>
        <w:spacing w:line="560" w:lineRule="exact"/>
        <w:jc w:val="center"/>
        <w:rPr>
          <w:rFonts w:ascii="宋体" w:hAnsi="宋体" w:cs="宋体"/>
          <w:szCs w:val="28"/>
        </w:rPr>
      </w:pPr>
      <w:r>
        <w:rPr>
          <w:rFonts w:ascii="宋体" w:hAnsi="宋体" w:cs="宋体" w:hint="eastAsia"/>
          <w:szCs w:val="28"/>
        </w:rPr>
        <w:t>服务响应偏离表</w:t>
      </w:r>
    </w:p>
    <w:p w14:paraId="12A3F4B9" w14:textId="77777777" w:rsidR="00266DDF" w:rsidRDefault="00A05F92">
      <w:pPr>
        <w:spacing w:line="560" w:lineRule="exact"/>
        <w:ind w:firstLineChars="50" w:firstLine="140"/>
        <w:rPr>
          <w:rFonts w:ascii="宋体" w:hAnsi="宋体" w:cs="宋体"/>
          <w:szCs w:val="28"/>
        </w:rPr>
      </w:pPr>
      <w:r>
        <w:rPr>
          <w:rFonts w:ascii="宋体" w:hAnsi="宋体" w:cs="宋体" w:hint="eastAsia"/>
          <w:szCs w:val="28"/>
        </w:rPr>
        <w:t>项目号：谈判项目编号：</w:t>
      </w:r>
    </w:p>
    <w:p w14:paraId="36F02284" w14:textId="77777777" w:rsidR="00266DDF" w:rsidRDefault="00A05F92">
      <w:pPr>
        <w:snapToGrid w:val="0"/>
        <w:spacing w:line="560" w:lineRule="exact"/>
        <w:ind w:firstLineChars="50" w:firstLine="140"/>
        <w:rPr>
          <w:rFonts w:ascii="宋体" w:hAnsi="宋体" w:cs="宋体"/>
          <w:szCs w:val="28"/>
        </w:rPr>
      </w:pPr>
      <w:r>
        <w:rPr>
          <w:rFonts w:ascii="宋体" w:hAnsi="宋体" w:cs="宋体" w:hint="eastAsia"/>
          <w:szCs w:val="28"/>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266DDF" w14:paraId="1AE01ED4" w14:textId="77777777">
        <w:trPr>
          <w:trHeight w:val="567"/>
        </w:trPr>
        <w:tc>
          <w:tcPr>
            <w:tcW w:w="1512" w:type="dxa"/>
            <w:vAlign w:val="center"/>
          </w:tcPr>
          <w:p w14:paraId="3568FC78"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序号</w:t>
            </w:r>
          </w:p>
        </w:tc>
        <w:tc>
          <w:tcPr>
            <w:tcW w:w="3184" w:type="dxa"/>
            <w:vAlign w:val="center"/>
          </w:tcPr>
          <w:p w14:paraId="17AA4B42"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谈判项目需求</w:t>
            </w:r>
          </w:p>
        </w:tc>
        <w:tc>
          <w:tcPr>
            <w:tcW w:w="2438" w:type="dxa"/>
            <w:vAlign w:val="center"/>
          </w:tcPr>
          <w:p w14:paraId="7B15D746"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响应情况</w:t>
            </w:r>
          </w:p>
        </w:tc>
        <w:tc>
          <w:tcPr>
            <w:tcW w:w="2359" w:type="dxa"/>
            <w:vAlign w:val="center"/>
          </w:tcPr>
          <w:p w14:paraId="0FF09065"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差异说明</w:t>
            </w:r>
          </w:p>
        </w:tc>
      </w:tr>
      <w:tr w:rsidR="00266DDF" w14:paraId="7FFB41FA" w14:textId="77777777">
        <w:trPr>
          <w:trHeight w:val="567"/>
        </w:trPr>
        <w:tc>
          <w:tcPr>
            <w:tcW w:w="1512" w:type="dxa"/>
            <w:vAlign w:val="center"/>
          </w:tcPr>
          <w:p w14:paraId="230B5DF8"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0620BA5B"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3099DE92"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19FC52A5"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0EFFC0D2" w14:textId="77777777">
        <w:trPr>
          <w:trHeight w:val="567"/>
        </w:trPr>
        <w:tc>
          <w:tcPr>
            <w:tcW w:w="1512" w:type="dxa"/>
            <w:vAlign w:val="center"/>
          </w:tcPr>
          <w:p w14:paraId="651F234E"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769A618A"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1B9CF527"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6F75A31F"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67DFB16F" w14:textId="77777777">
        <w:trPr>
          <w:trHeight w:val="567"/>
        </w:trPr>
        <w:tc>
          <w:tcPr>
            <w:tcW w:w="1512" w:type="dxa"/>
            <w:vAlign w:val="center"/>
          </w:tcPr>
          <w:p w14:paraId="0494E2C7"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5ECC9F64"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6B0BBAE2"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3C0D5E19"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2035FA55" w14:textId="77777777">
        <w:trPr>
          <w:trHeight w:val="567"/>
        </w:trPr>
        <w:tc>
          <w:tcPr>
            <w:tcW w:w="1512" w:type="dxa"/>
            <w:vAlign w:val="center"/>
          </w:tcPr>
          <w:p w14:paraId="0BA6CCB0"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19073BDB"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458FF1B6"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3E38B2F3"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59A80887" w14:textId="77777777">
        <w:trPr>
          <w:trHeight w:val="567"/>
        </w:trPr>
        <w:tc>
          <w:tcPr>
            <w:tcW w:w="1512" w:type="dxa"/>
            <w:vAlign w:val="center"/>
          </w:tcPr>
          <w:p w14:paraId="51D1517D"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6630149B"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5D93633C"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7A52E855" w14:textId="77777777" w:rsidR="00266DDF" w:rsidRDefault="00266DDF">
            <w:pPr>
              <w:tabs>
                <w:tab w:val="left" w:pos="6300"/>
              </w:tabs>
              <w:snapToGrid w:val="0"/>
              <w:spacing w:line="560" w:lineRule="exact"/>
              <w:jc w:val="center"/>
              <w:outlineLvl w:val="0"/>
              <w:rPr>
                <w:rFonts w:ascii="宋体" w:hAnsi="宋体" w:cs="宋体"/>
                <w:szCs w:val="28"/>
              </w:rPr>
            </w:pPr>
          </w:p>
        </w:tc>
      </w:tr>
      <w:tr w:rsidR="00266DDF" w14:paraId="13EAF284" w14:textId="77777777">
        <w:trPr>
          <w:trHeight w:val="567"/>
        </w:trPr>
        <w:tc>
          <w:tcPr>
            <w:tcW w:w="1512" w:type="dxa"/>
            <w:vAlign w:val="center"/>
          </w:tcPr>
          <w:p w14:paraId="1E5C026E" w14:textId="77777777" w:rsidR="00266DDF" w:rsidRDefault="00266DDF">
            <w:pPr>
              <w:tabs>
                <w:tab w:val="left" w:pos="6300"/>
              </w:tabs>
              <w:snapToGrid w:val="0"/>
              <w:spacing w:line="560" w:lineRule="exact"/>
              <w:jc w:val="center"/>
              <w:outlineLvl w:val="0"/>
              <w:rPr>
                <w:rFonts w:ascii="宋体" w:hAnsi="宋体" w:cs="宋体"/>
                <w:szCs w:val="28"/>
              </w:rPr>
            </w:pPr>
          </w:p>
        </w:tc>
        <w:tc>
          <w:tcPr>
            <w:tcW w:w="3184" w:type="dxa"/>
            <w:vAlign w:val="center"/>
          </w:tcPr>
          <w:p w14:paraId="4AD5F234" w14:textId="77777777" w:rsidR="00266DDF" w:rsidRDefault="00266DDF">
            <w:pPr>
              <w:tabs>
                <w:tab w:val="left" w:pos="6300"/>
              </w:tabs>
              <w:snapToGrid w:val="0"/>
              <w:spacing w:line="560" w:lineRule="exact"/>
              <w:jc w:val="center"/>
              <w:outlineLvl w:val="0"/>
              <w:rPr>
                <w:rFonts w:ascii="宋体" w:hAnsi="宋体" w:cs="宋体"/>
                <w:szCs w:val="28"/>
              </w:rPr>
            </w:pPr>
          </w:p>
        </w:tc>
        <w:tc>
          <w:tcPr>
            <w:tcW w:w="2438" w:type="dxa"/>
            <w:vAlign w:val="center"/>
          </w:tcPr>
          <w:p w14:paraId="0CB9903B" w14:textId="77777777" w:rsidR="00266DDF" w:rsidRDefault="00266DDF">
            <w:pPr>
              <w:tabs>
                <w:tab w:val="left" w:pos="6300"/>
              </w:tabs>
              <w:snapToGrid w:val="0"/>
              <w:spacing w:line="560" w:lineRule="exact"/>
              <w:jc w:val="center"/>
              <w:outlineLvl w:val="0"/>
              <w:rPr>
                <w:rFonts w:ascii="宋体" w:hAnsi="宋体" w:cs="宋体"/>
                <w:szCs w:val="28"/>
              </w:rPr>
            </w:pPr>
          </w:p>
        </w:tc>
        <w:tc>
          <w:tcPr>
            <w:tcW w:w="2359" w:type="dxa"/>
            <w:vAlign w:val="center"/>
          </w:tcPr>
          <w:p w14:paraId="45DEEB05" w14:textId="77777777" w:rsidR="00266DDF" w:rsidRDefault="00266DDF">
            <w:pPr>
              <w:tabs>
                <w:tab w:val="left" w:pos="6300"/>
              </w:tabs>
              <w:snapToGrid w:val="0"/>
              <w:spacing w:line="560" w:lineRule="exact"/>
              <w:jc w:val="center"/>
              <w:outlineLvl w:val="0"/>
              <w:rPr>
                <w:rFonts w:ascii="宋体" w:hAnsi="宋体" w:cs="宋体"/>
                <w:szCs w:val="28"/>
              </w:rPr>
            </w:pPr>
          </w:p>
        </w:tc>
      </w:tr>
    </w:tbl>
    <w:p w14:paraId="3766614F" w14:textId="77777777" w:rsidR="00266DDF" w:rsidRDefault="00A05F92">
      <w:pPr>
        <w:spacing w:line="560" w:lineRule="exact"/>
        <w:ind w:firstLineChars="250" w:firstLine="700"/>
        <w:rPr>
          <w:rFonts w:ascii="宋体" w:hAnsi="宋体" w:cs="宋体"/>
          <w:szCs w:val="28"/>
        </w:rPr>
      </w:pPr>
      <w:r>
        <w:rPr>
          <w:rFonts w:ascii="宋体" w:hAnsi="宋体" w:cs="宋体" w:hint="eastAsia"/>
          <w:szCs w:val="28"/>
        </w:rPr>
        <w:t>供应商：法定代表人授权代表：</w:t>
      </w:r>
    </w:p>
    <w:p w14:paraId="6DAFE5BE" w14:textId="77777777" w:rsidR="00266DDF" w:rsidRDefault="00266DDF">
      <w:pPr>
        <w:spacing w:line="560" w:lineRule="exact"/>
        <w:rPr>
          <w:rFonts w:ascii="宋体" w:hAnsi="宋体" w:cs="宋体"/>
          <w:szCs w:val="28"/>
        </w:rPr>
      </w:pPr>
    </w:p>
    <w:p w14:paraId="100DA642" w14:textId="77777777" w:rsidR="00266DDF" w:rsidRDefault="00A05F92">
      <w:pPr>
        <w:spacing w:line="560" w:lineRule="exact"/>
        <w:ind w:firstLineChars="150" w:firstLine="420"/>
        <w:rPr>
          <w:rFonts w:ascii="宋体" w:hAnsi="宋体" w:cs="宋体"/>
          <w:szCs w:val="28"/>
        </w:rPr>
      </w:pPr>
      <w:r>
        <w:rPr>
          <w:rFonts w:ascii="宋体" w:hAnsi="宋体" w:cs="宋体" w:hint="eastAsia"/>
          <w:szCs w:val="28"/>
        </w:rPr>
        <w:t>（供应商公章）（签字或盖章）</w:t>
      </w:r>
    </w:p>
    <w:p w14:paraId="76AFEBBE"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年月日</w:t>
      </w:r>
    </w:p>
    <w:p w14:paraId="55F3D9F3"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注：</w:t>
      </w:r>
    </w:p>
    <w:p w14:paraId="06FD17EC"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1.本表即为对本项目“第四篇谈判项目服务需求”中所列服务要求进行比较和响应；</w:t>
      </w:r>
    </w:p>
    <w:p w14:paraId="368B67A4"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2.该表必须按照竞争性谈判要求逐条如实填写，若未作实质性参数描述，该供应商将失去成为成交供应商的资格，仅保留其合格供应商的身份。</w:t>
      </w:r>
    </w:p>
    <w:p w14:paraId="1D13CD2E"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3.该表可扩展，并逐页签字或盖章；</w:t>
      </w:r>
    </w:p>
    <w:p w14:paraId="1BB325F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4. 根据响应情况在“差异说明”项填写正偏离或负偏离及原因，完全符合的填写“无差异”。</w:t>
      </w:r>
    </w:p>
    <w:p w14:paraId="42C36C49" w14:textId="77777777" w:rsidR="00266DDF" w:rsidRDefault="00266DDF">
      <w:pPr>
        <w:tabs>
          <w:tab w:val="left" w:pos="6300"/>
        </w:tabs>
        <w:snapToGrid w:val="0"/>
        <w:spacing w:line="560" w:lineRule="exact"/>
        <w:ind w:firstLineChars="200" w:firstLine="560"/>
        <w:rPr>
          <w:rFonts w:ascii="宋体" w:hAnsi="宋体" w:cs="宋体"/>
          <w:szCs w:val="28"/>
        </w:rPr>
      </w:pPr>
    </w:p>
    <w:p w14:paraId="5E1E0F46" w14:textId="77777777" w:rsidR="00266DDF" w:rsidRDefault="00266DDF">
      <w:pPr>
        <w:tabs>
          <w:tab w:val="left" w:pos="6300"/>
        </w:tabs>
        <w:snapToGrid w:val="0"/>
        <w:spacing w:line="560" w:lineRule="exact"/>
        <w:ind w:firstLineChars="200" w:firstLine="560"/>
        <w:rPr>
          <w:rFonts w:ascii="宋体" w:hAnsi="宋体" w:cs="宋体"/>
          <w:szCs w:val="28"/>
        </w:rPr>
      </w:pPr>
    </w:p>
    <w:p w14:paraId="423CD9B4" w14:textId="77777777" w:rsidR="00266DDF" w:rsidRDefault="00A05F92">
      <w:pPr>
        <w:pStyle w:val="3"/>
        <w:spacing w:before="0" w:after="0" w:line="560" w:lineRule="exact"/>
        <w:ind w:firstLineChars="200" w:firstLine="560"/>
        <w:rPr>
          <w:rFonts w:ascii="宋体" w:hAnsi="宋体" w:cs="宋体"/>
          <w:b w:val="0"/>
          <w:sz w:val="28"/>
          <w:szCs w:val="28"/>
        </w:rPr>
      </w:pPr>
      <w:bookmarkStart w:id="95" w:name="_Toc2332"/>
      <w:r>
        <w:rPr>
          <w:rFonts w:ascii="宋体" w:hAnsi="宋体" w:cs="宋体" w:hint="eastAsia"/>
          <w:b w:val="0"/>
          <w:sz w:val="28"/>
          <w:szCs w:val="28"/>
        </w:rPr>
        <w:lastRenderedPageBreak/>
        <w:t>四、</w:t>
      </w:r>
      <w:bookmarkEnd w:id="92"/>
      <w:bookmarkEnd w:id="93"/>
      <w:bookmarkEnd w:id="94"/>
      <w:r>
        <w:rPr>
          <w:rFonts w:ascii="宋体" w:hAnsi="宋体" w:cs="宋体" w:hint="eastAsia"/>
          <w:b w:val="0"/>
          <w:sz w:val="28"/>
          <w:szCs w:val="28"/>
        </w:rPr>
        <w:t>资格条件及其他</w:t>
      </w:r>
      <w:bookmarkStart w:id="96" w:name="_Toc342913422"/>
      <w:bookmarkStart w:id="97" w:name="_Toc313008359"/>
      <w:bookmarkStart w:id="98" w:name="_Toc313888363"/>
      <w:bookmarkEnd w:id="95"/>
    </w:p>
    <w:p w14:paraId="3378B019"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（一）营业执照（副本）或事业单位法人证书（副本）复印件</w:t>
      </w:r>
    </w:p>
    <w:p w14:paraId="38088387" w14:textId="77777777" w:rsidR="00266DDF" w:rsidRDefault="00266DDF">
      <w:pPr>
        <w:tabs>
          <w:tab w:val="left" w:pos="6300"/>
        </w:tabs>
        <w:snapToGrid w:val="0"/>
        <w:spacing w:line="560" w:lineRule="exact"/>
        <w:ind w:firstLine="570"/>
        <w:rPr>
          <w:rFonts w:ascii="宋体" w:hAnsi="宋体" w:cs="宋体"/>
          <w:szCs w:val="28"/>
        </w:rPr>
      </w:pPr>
    </w:p>
    <w:p w14:paraId="39AAA0B8"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（二）组织机构代码证复印件</w:t>
      </w:r>
    </w:p>
    <w:p w14:paraId="61E4820B" w14:textId="77777777" w:rsidR="00266DDF" w:rsidRDefault="00266DDF">
      <w:pPr>
        <w:tabs>
          <w:tab w:val="left" w:pos="6300"/>
        </w:tabs>
        <w:snapToGrid w:val="0"/>
        <w:spacing w:line="560" w:lineRule="exact"/>
        <w:ind w:firstLine="570"/>
        <w:rPr>
          <w:rFonts w:ascii="宋体" w:hAnsi="宋体" w:cs="宋体"/>
          <w:szCs w:val="28"/>
        </w:rPr>
      </w:pPr>
    </w:p>
    <w:p w14:paraId="165DB99D" w14:textId="77777777" w:rsidR="00266DDF" w:rsidRDefault="00266DDF">
      <w:pPr>
        <w:tabs>
          <w:tab w:val="left" w:pos="6300"/>
        </w:tabs>
        <w:snapToGrid w:val="0"/>
        <w:spacing w:line="560" w:lineRule="exact"/>
        <w:ind w:firstLine="570"/>
        <w:rPr>
          <w:rFonts w:ascii="宋体" w:hAnsi="宋体" w:cs="宋体"/>
          <w:szCs w:val="28"/>
        </w:rPr>
      </w:pPr>
    </w:p>
    <w:p w14:paraId="24A678CE" w14:textId="77777777" w:rsidR="00266DDF" w:rsidRDefault="00266DDF">
      <w:pPr>
        <w:tabs>
          <w:tab w:val="left" w:pos="6300"/>
        </w:tabs>
        <w:snapToGrid w:val="0"/>
        <w:spacing w:line="560" w:lineRule="exact"/>
        <w:ind w:firstLine="570"/>
        <w:rPr>
          <w:rFonts w:ascii="宋体" w:hAnsi="宋体" w:cs="宋体"/>
          <w:szCs w:val="28"/>
        </w:rPr>
      </w:pPr>
    </w:p>
    <w:p w14:paraId="2175363A" w14:textId="77777777" w:rsidR="00266DDF" w:rsidRDefault="00A05F92">
      <w:pPr>
        <w:widowControl/>
        <w:spacing w:line="560" w:lineRule="exact"/>
        <w:ind w:firstLineChars="200" w:firstLine="560"/>
        <w:jc w:val="left"/>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（三）法定代表人身份证明书（格式）</w:t>
      </w:r>
    </w:p>
    <w:p w14:paraId="28AE1C2C" w14:textId="77777777" w:rsidR="00266DDF" w:rsidRDefault="00266DDF">
      <w:pPr>
        <w:tabs>
          <w:tab w:val="left" w:pos="6300"/>
        </w:tabs>
        <w:snapToGrid w:val="0"/>
        <w:spacing w:line="560" w:lineRule="exact"/>
        <w:ind w:firstLine="570"/>
        <w:rPr>
          <w:rFonts w:ascii="宋体" w:hAnsi="宋体" w:cs="宋体"/>
          <w:szCs w:val="28"/>
        </w:rPr>
      </w:pPr>
    </w:p>
    <w:p w14:paraId="3A7B9A4D"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项目名称：</w:t>
      </w:r>
    </w:p>
    <w:p w14:paraId="32DB5F67" w14:textId="77777777" w:rsidR="00266DDF" w:rsidRDefault="00266DDF">
      <w:pPr>
        <w:tabs>
          <w:tab w:val="left" w:pos="6300"/>
        </w:tabs>
        <w:snapToGrid w:val="0"/>
        <w:spacing w:line="560" w:lineRule="exact"/>
        <w:ind w:firstLine="570"/>
        <w:rPr>
          <w:rFonts w:ascii="宋体" w:hAnsi="宋体" w:cs="宋体"/>
          <w:szCs w:val="28"/>
        </w:rPr>
      </w:pPr>
    </w:p>
    <w:p w14:paraId="24E7CDAF"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致：（采购代理机构名称）：</w:t>
      </w:r>
    </w:p>
    <w:p w14:paraId="6BCA6F30"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（法定代表人姓名）在（供应商名称）任（职务名称）职务，是（供应商名称）的法定代表人。</w:t>
      </w:r>
    </w:p>
    <w:p w14:paraId="5018829E" w14:textId="77777777" w:rsidR="00266DDF" w:rsidRDefault="00266DDF">
      <w:pPr>
        <w:tabs>
          <w:tab w:val="left" w:pos="6300"/>
        </w:tabs>
        <w:snapToGrid w:val="0"/>
        <w:spacing w:line="560" w:lineRule="exact"/>
        <w:ind w:firstLine="570"/>
        <w:rPr>
          <w:rFonts w:ascii="宋体" w:hAnsi="宋体" w:cs="宋体"/>
          <w:szCs w:val="28"/>
        </w:rPr>
      </w:pPr>
    </w:p>
    <w:p w14:paraId="5757BCBE"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特此证明。</w:t>
      </w:r>
    </w:p>
    <w:p w14:paraId="5BF09A97" w14:textId="77777777" w:rsidR="00266DDF" w:rsidRDefault="00266DDF">
      <w:pPr>
        <w:tabs>
          <w:tab w:val="left" w:pos="6300"/>
        </w:tabs>
        <w:snapToGrid w:val="0"/>
        <w:spacing w:line="560" w:lineRule="exact"/>
        <w:ind w:firstLine="570"/>
        <w:rPr>
          <w:rFonts w:ascii="宋体" w:hAnsi="宋体" w:cs="宋体"/>
          <w:szCs w:val="28"/>
        </w:rPr>
      </w:pPr>
    </w:p>
    <w:p w14:paraId="38677D54" w14:textId="77777777" w:rsidR="00266DDF" w:rsidRDefault="00266DDF">
      <w:pPr>
        <w:tabs>
          <w:tab w:val="left" w:pos="6300"/>
        </w:tabs>
        <w:snapToGrid w:val="0"/>
        <w:spacing w:line="560" w:lineRule="exact"/>
        <w:ind w:firstLine="570"/>
        <w:rPr>
          <w:rFonts w:ascii="宋体" w:hAnsi="宋体" w:cs="宋体"/>
          <w:szCs w:val="28"/>
        </w:rPr>
      </w:pPr>
    </w:p>
    <w:p w14:paraId="753FDD9F" w14:textId="77777777" w:rsidR="00266DDF" w:rsidRDefault="00266DDF">
      <w:pPr>
        <w:tabs>
          <w:tab w:val="left" w:pos="6300"/>
        </w:tabs>
        <w:snapToGrid w:val="0"/>
        <w:spacing w:line="560" w:lineRule="exact"/>
        <w:ind w:firstLine="570"/>
        <w:rPr>
          <w:rFonts w:ascii="宋体" w:hAnsi="宋体" w:cs="宋体"/>
          <w:szCs w:val="28"/>
        </w:rPr>
      </w:pPr>
    </w:p>
    <w:p w14:paraId="2E26225C"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（供应商公章）</w:t>
      </w:r>
    </w:p>
    <w:p w14:paraId="0800F82B" w14:textId="77777777" w:rsidR="00266DDF" w:rsidRDefault="00266DDF">
      <w:pPr>
        <w:tabs>
          <w:tab w:val="left" w:pos="6300"/>
        </w:tabs>
        <w:snapToGrid w:val="0"/>
        <w:spacing w:line="560" w:lineRule="exact"/>
        <w:ind w:firstLine="570"/>
        <w:rPr>
          <w:rFonts w:ascii="宋体" w:hAnsi="宋体" w:cs="宋体"/>
          <w:szCs w:val="28"/>
        </w:rPr>
      </w:pPr>
    </w:p>
    <w:p w14:paraId="283D4DCF"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年月日</w:t>
      </w:r>
    </w:p>
    <w:p w14:paraId="52DEBCEA" w14:textId="77777777" w:rsidR="00266DDF" w:rsidRDefault="00266DDF">
      <w:pPr>
        <w:tabs>
          <w:tab w:val="left" w:pos="6300"/>
        </w:tabs>
        <w:snapToGrid w:val="0"/>
        <w:spacing w:line="560" w:lineRule="exact"/>
        <w:ind w:firstLine="570"/>
        <w:rPr>
          <w:rFonts w:ascii="宋体" w:hAnsi="宋体" w:cs="宋体"/>
          <w:szCs w:val="28"/>
        </w:rPr>
      </w:pPr>
    </w:p>
    <w:p w14:paraId="4602381F" w14:textId="77777777" w:rsidR="00266DDF" w:rsidRDefault="00266DDF">
      <w:pPr>
        <w:tabs>
          <w:tab w:val="left" w:pos="6300"/>
        </w:tabs>
        <w:snapToGrid w:val="0"/>
        <w:spacing w:line="560" w:lineRule="exact"/>
        <w:ind w:firstLine="570"/>
        <w:rPr>
          <w:rFonts w:ascii="宋体" w:hAnsi="宋体" w:cs="宋体"/>
          <w:szCs w:val="28"/>
        </w:rPr>
      </w:pPr>
    </w:p>
    <w:p w14:paraId="5E2FD24E"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（附：法定代表人身份证正反面复印件）</w:t>
      </w:r>
    </w:p>
    <w:p w14:paraId="6BA3DA64" w14:textId="77777777" w:rsidR="00266DDF" w:rsidRDefault="00266DDF">
      <w:pPr>
        <w:tabs>
          <w:tab w:val="left" w:pos="6300"/>
        </w:tabs>
        <w:snapToGrid w:val="0"/>
        <w:spacing w:line="560" w:lineRule="exact"/>
        <w:ind w:firstLine="570"/>
        <w:rPr>
          <w:rFonts w:ascii="宋体" w:hAnsi="宋体" w:cs="宋体"/>
          <w:szCs w:val="28"/>
        </w:rPr>
      </w:pPr>
    </w:p>
    <w:p w14:paraId="07FE294A" w14:textId="77777777" w:rsidR="00266DDF" w:rsidRDefault="00266DDF">
      <w:pPr>
        <w:tabs>
          <w:tab w:val="left" w:pos="6300"/>
        </w:tabs>
        <w:snapToGrid w:val="0"/>
        <w:spacing w:line="560" w:lineRule="exact"/>
        <w:ind w:firstLine="570"/>
        <w:rPr>
          <w:rFonts w:ascii="宋体" w:hAnsi="宋体" w:cs="宋体"/>
          <w:szCs w:val="28"/>
        </w:rPr>
      </w:pPr>
    </w:p>
    <w:p w14:paraId="3C82B235" w14:textId="77777777" w:rsidR="00266DDF" w:rsidRDefault="00266DDF">
      <w:pPr>
        <w:tabs>
          <w:tab w:val="left" w:pos="6300"/>
        </w:tabs>
        <w:snapToGrid w:val="0"/>
        <w:spacing w:line="560" w:lineRule="exact"/>
        <w:ind w:firstLine="570"/>
        <w:rPr>
          <w:rFonts w:ascii="宋体" w:hAnsi="宋体" w:cs="宋体"/>
          <w:szCs w:val="28"/>
        </w:rPr>
      </w:pPr>
    </w:p>
    <w:p w14:paraId="7CFB692D" w14:textId="77777777" w:rsidR="00266DDF" w:rsidRDefault="00266DDF">
      <w:pPr>
        <w:tabs>
          <w:tab w:val="left" w:pos="6300"/>
        </w:tabs>
        <w:snapToGrid w:val="0"/>
        <w:spacing w:line="560" w:lineRule="exact"/>
        <w:ind w:firstLine="570"/>
        <w:rPr>
          <w:rFonts w:ascii="宋体" w:hAnsi="宋体" w:cs="宋体"/>
          <w:szCs w:val="28"/>
        </w:rPr>
      </w:pPr>
    </w:p>
    <w:p w14:paraId="53FEDFF4" w14:textId="77777777" w:rsidR="00266DDF" w:rsidRDefault="00266DDF">
      <w:pPr>
        <w:tabs>
          <w:tab w:val="left" w:pos="6300"/>
        </w:tabs>
        <w:snapToGrid w:val="0"/>
        <w:spacing w:line="560" w:lineRule="exact"/>
        <w:ind w:firstLine="570"/>
        <w:rPr>
          <w:rFonts w:ascii="宋体" w:hAnsi="宋体" w:cs="宋体"/>
          <w:szCs w:val="28"/>
        </w:rPr>
      </w:pPr>
    </w:p>
    <w:p w14:paraId="73E2702D" w14:textId="77777777" w:rsidR="00266DDF" w:rsidRDefault="00266DDF">
      <w:pPr>
        <w:tabs>
          <w:tab w:val="left" w:pos="6300"/>
        </w:tabs>
        <w:snapToGrid w:val="0"/>
        <w:spacing w:line="560" w:lineRule="exact"/>
        <w:ind w:firstLine="570"/>
        <w:rPr>
          <w:rFonts w:ascii="宋体" w:hAnsi="宋体" w:cs="宋体"/>
          <w:szCs w:val="28"/>
        </w:rPr>
      </w:pPr>
    </w:p>
    <w:p w14:paraId="50F654B3"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br w:type="column"/>
      </w:r>
      <w:r>
        <w:rPr>
          <w:rFonts w:ascii="宋体" w:hAnsi="宋体" w:cs="宋体" w:hint="eastAsia"/>
          <w:szCs w:val="28"/>
        </w:rPr>
        <w:lastRenderedPageBreak/>
        <w:t>（四）法定代表人授权委托书（格式）</w:t>
      </w:r>
    </w:p>
    <w:p w14:paraId="151C35AA" w14:textId="77777777" w:rsidR="00266DDF" w:rsidRDefault="00266DDF">
      <w:pPr>
        <w:tabs>
          <w:tab w:val="left" w:pos="6300"/>
        </w:tabs>
        <w:snapToGrid w:val="0"/>
        <w:spacing w:line="560" w:lineRule="exact"/>
        <w:ind w:firstLine="570"/>
        <w:rPr>
          <w:rFonts w:ascii="宋体" w:hAnsi="宋体" w:cs="宋体"/>
          <w:szCs w:val="28"/>
        </w:rPr>
      </w:pPr>
    </w:p>
    <w:p w14:paraId="76437E0A"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项目名称：</w:t>
      </w:r>
    </w:p>
    <w:p w14:paraId="16474A2F" w14:textId="77777777" w:rsidR="00266DDF" w:rsidRDefault="00266DDF">
      <w:pPr>
        <w:tabs>
          <w:tab w:val="left" w:pos="6300"/>
        </w:tabs>
        <w:snapToGrid w:val="0"/>
        <w:spacing w:line="560" w:lineRule="exact"/>
        <w:ind w:firstLine="570"/>
        <w:rPr>
          <w:rFonts w:ascii="宋体" w:hAnsi="宋体" w:cs="宋体"/>
          <w:szCs w:val="28"/>
        </w:rPr>
      </w:pPr>
    </w:p>
    <w:p w14:paraId="47F5ACFD"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致：（采购代理机构名称）：</w:t>
      </w:r>
    </w:p>
    <w:p w14:paraId="36FA3D6D"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w:t>
      </w:r>
      <w:proofErr w:type="gramStart"/>
      <w:r>
        <w:rPr>
          <w:rFonts w:ascii="宋体" w:hAnsi="宋体" w:cs="宋体" w:hint="eastAsia"/>
          <w:szCs w:val="28"/>
        </w:rPr>
        <w:t>商法定</w:t>
      </w:r>
      <w:proofErr w:type="gramEnd"/>
      <w:r>
        <w:rPr>
          <w:rFonts w:ascii="宋体" w:hAnsi="宋体" w:cs="宋体" w:hint="eastAsia"/>
          <w:szCs w:val="28"/>
        </w:rPr>
        <w:t>代表人名称）是（供应商名称）的法定代表人，特授权（被授权人姓名及身份证代码）代表我单位全权办理上述项目的谈判、签约等具体工作，并签署全部有关文件、协议及合同。</w:t>
      </w:r>
    </w:p>
    <w:p w14:paraId="39135E6F"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我单位对被授权人的签字负全部责任。</w:t>
      </w:r>
    </w:p>
    <w:p w14:paraId="371A8804"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在撤消授权的书面通知以前，本授权书一直有效。被授权人在授权书有效期内签署的所有文件不因授权的撤消而失效。</w:t>
      </w:r>
    </w:p>
    <w:p w14:paraId="0FE0C411" w14:textId="77777777" w:rsidR="00266DDF" w:rsidRDefault="00266DDF">
      <w:pPr>
        <w:tabs>
          <w:tab w:val="left" w:pos="6300"/>
        </w:tabs>
        <w:snapToGrid w:val="0"/>
        <w:spacing w:line="560" w:lineRule="exact"/>
        <w:rPr>
          <w:rFonts w:ascii="宋体" w:hAnsi="宋体" w:cs="宋体"/>
          <w:szCs w:val="28"/>
        </w:rPr>
      </w:pPr>
    </w:p>
    <w:p w14:paraId="3CCE8602"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被授权人：供应</w:t>
      </w:r>
      <w:proofErr w:type="gramStart"/>
      <w:r>
        <w:rPr>
          <w:rFonts w:ascii="宋体" w:hAnsi="宋体" w:cs="宋体" w:hint="eastAsia"/>
          <w:szCs w:val="28"/>
        </w:rPr>
        <w:t>商法定</w:t>
      </w:r>
      <w:proofErr w:type="gramEnd"/>
      <w:r>
        <w:rPr>
          <w:rFonts w:ascii="宋体" w:hAnsi="宋体" w:cs="宋体" w:hint="eastAsia"/>
          <w:szCs w:val="28"/>
        </w:rPr>
        <w:t>代表人：</w:t>
      </w:r>
    </w:p>
    <w:p w14:paraId="59F7DFA7"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（签字或盖章）（签字或盖章）</w:t>
      </w:r>
    </w:p>
    <w:p w14:paraId="154BFD36" w14:textId="77777777" w:rsidR="00266DDF" w:rsidRDefault="00266DDF">
      <w:pPr>
        <w:tabs>
          <w:tab w:val="left" w:pos="6300"/>
        </w:tabs>
        <w:snapToGrid w:val="0"/>
        <w:spacing w:line="560" w:lineRule="exact"/>
        <w:rPr>
          <w:rFonts w:ascii="宋体" w:hAnsi="宋体" w:cs="宋体"/>
          <w:szCs w:val="28"/>
        </w:rPr>
      </w:pPr>
    </w:p>
    <w:p w14:paraId="1F3DB78B"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（附：被授权人身份证正反面复印件）</w:t>
      </w:r>
    </w:p>
    <w:p w14:paraId="1DB70872" w14:textId="77777777" w:rsidR="00266DDF" w:rsidRDefault="00266DDF">
      <w:pPr>
        <w:tabs>
          <w:tab w:val="left" w:pos="6300"/>
        </w:tabs>
        <w:snapToGrid w:val="0"/>
        <w:spacing w:line="560" w:lineRule="exact"/>
        <w:ind w:firstLine="570"/>
        <w:rPr>
          <w:rFonts w:ascii="宋体" w:hAnsi="宋体" w:cs="宋体"/>
          <w:szCs w:val="28"/>
        </w:rPr>
      </w:pPr>
    </w:p>
    <w:p w14:paraId="11CBB2B1" w14:textId="77777777" w:rsidR="00266DDF" w:rsidRDefault="00A05F92">
      <w:pPr>
        <w:tabs>
          <w:tab w:val="left" w:pos="6300"/>
        </w:tabs>
        <w:snapToGrid w:val="0"/>
        <w:spacing w:line="560" w:lineRule="exact"/>
        <w:ind w:right="560" w:firstLineChars="2302" w:firstLine="6446"/>
        <w:rPr>
          <w:rFonts w:ascii="宋体" w:hAnsi="宋体" w:cs="宋体"/>
          <w:szCs w:val="28"/>
        </w:rPr>
      </w:pPr>
      <w:r>
        <w:rPr>
          <w:rFonts w:ascii="宋体" w:hAnsi="宋体" w:cs="宋体" w:hint="eastAsia"/>
          <w:szCs w:val="28"/>
        </w:rPr>
        <w:t>（供应商公章）</w:t>
      </w:r>
    </w:p>
    <w:p w14:paraId="4E92E965" w14:textId="77777777" w:rsidR="00266DDF" w:rsidRDefault="00A05F92">
      <w:pPr>
        <w:tabs>
          <w:tab w:val="left" w:pos="6300"/>
        </w:tabs>
        <w:snapToGrid w:val="0"/>
        <w:spacing w:line="560" w:lineRule="exact"/>
        <w:ind w:right="420" w:firstLine="570"/>
        <w:jc w:val="right"/>
        <w:rPr>
          <w:rFonts w:ascii="宋体" w:hAnsi="宋体" w:cs="宋体"/>
          <w:szCs w:val="28"/>
        </w:rPr>
      </w:pPr>
      <w:r>
        <w:rPr>
          <w:rFonts w:ascii="宋体" w:hAnsi="宋体" w:cs="宋体" w:hint="eastAsia"/>
          <w:szCs w:val="28"/>
        </w:rPr>
        <w:t>年月日</w:t>
      </w:r>
    </w:p>
    <w:p w14:paraId="7510B143" w14:textId="77777777" w:rsidR="00266DDF" w:rsidRDefault="00266DDF">
      <w:pPr>
        <w:tabs>
          <w:tab w:val="left" w:pos="6300"/>
        </w:tabs>
        <w:snapToGrid w:val="0"/>
        <w:spacing w:line="560" w:lineRule="exact"/>
        <w:ind w:firstLine="570"/>
        <w:rPr>
          <w:rFonts w:ascii="宋体" w:hAnsi="宋体" w:cs="宋体"/>
          <w:szCs w:val="28"/>
        </w:rPr>
      </w:pPr>
    </w:p>
    <w:p w14:paraId="1C6D54EC" w14:textId="77777777" w:rsidR="00266DDF" w:rsidRDefault="00A05F92">
      <w:pPr>
        <w:tabs>
          <w:tab w:val="left" w:pos="6300"/>
        </w:tabs>
        <w:snapToGrid w:val="0"/>
        <w:spacing w:line="560" w:lineRule="exact"/>
        <w:ind w:firstLine="570"/>
        <w:rPr>
          <w:rFonts w:ascii="宋体" w:hAnsi="宋体" w:cs="宋体"/>
          <w:szCs w:val="28"/>
        </w:rPr>
      </w:pPr>
      <w:r>
        <w:rPr>
          <w:rFonts w:ascii="宋体" w:hAnsi="宋体" w:cs="宋体" w:hint="eastAsia"/>
          <w:szCs w:val="28"/>
        </w:rPr>
        <w:t>（五）2020或2021年度财务状况报告（表）或其基本开户银行出具的资信证明复印件，本年度新成立或成立不满一年的组织和自然人无法提供财务状况报告（表）的，可提供银行出具的资信证明复印件。</w:t>
      </w:r>
    </w:p>
    <w:p w14:paraId="295FA5B2" w14:textId="77777777" w:rsidR="00266DDF" w:rsidRDefault="00A05F92">
      <w:pPr>
        <w:tabs>
          <w:tab w:val="left" w:pos="6300"/>
        </w:tabs>
        <w:snapToGrid w:val="0"/>
        <w:spacing w:line="560" w:lineRule="exact"/>
        <w:ind w:firstLineChars="1150" w:firstLine="322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（六）书面声明</w:t>
      </w:r>
    </w:p>
    <w:p w14:paraId="55646DD6" w14:textId="77777777" w:rsidR="00266DDF" w:rsidRDefault="00266DDF">
      <w:pPr>
        <w:tabs>
          <w:tab w:val="left" w:pos="6300"/>
        </w:tabs>
        <w:snapToGrid w:val="0"/>
        <w:spacing w:line="560" w:lineRule="exact"/>
        <w:ind w:firstLine="570"/>
        <w:rPr>
          <w:rFonts w:ascii="宋体" w:hAnsi="宋体" w:cs="宋体"/>
          <w:szCs w:val="28"/>
        </w:rPr>
      </w:pPr>
    </w:p>
    <w:p w14:paraId="08D69239"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项目名称：</w:t>
      </w:r>
    </w:p>
    <w:p w14:paraId="2AB44244" w14:textId="77777777" w:rsidR="00266DDF" w:rsidRDefault="00266DDF">
      <w:pPr>
        <w:tabs>
          <w:tab w:val="left" w:pos="6300"/>
        </w:tabs>
        <w:snapToGrid w:val="0"/>
        <w:spacing w:line="560" w:lineRule="exact"/>
        <w:ind w:firstLine="570"/>
        <w:rPr>
          <w:rFonts w:ascii="宋体" w:hAnsi="宋体" w:cs="宋体"/>
          <w:szCs w:val="28"/>
        </w:rPr>
      </w:pPr>
    </w:p>
    <w:p w14:paraId="605EEEF6"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致：（采购代理机构名称）：</w:t>
      </w:r>
    </w:p>
    <w:p w14:paraId="35023F6A"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32479C80"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特此声明。</w:t>
      </w:r>
    </w:p>
    <w:p w14:paraId="004BAFEC" w14:textId="77777777" w:rsidR="00266DDF" w:rsidRDefault="00266DDF">
      <w:pPr>
        <w:tabs>
          <w:tab w:val="left" w:pos="6300"/>
        </w:tabs>
        <w:snapToGrid w:val="0"/>
        <w:spacing w:line="560" w:lineRule="exact"/>
        <w:ind w:firstLine="570"/>
        <w:rPr>
          <w:rFonts w:ascii="宋体" w:hAnsi="宋体" w:cs="宋体"/>
          <w:szCs w:val="28"/>
        </w:rPr>
      </w:pPr>
    </w:p>
    <w:p w14:paraId="72A8A6E8" w14:textId="77777777" w:rsidR="00266DDF" w:rsidRDefault="00A05F92">
      <w:pPr>
        <w:tabs>
          <w:tab w:val="left" w:pos="6300"/>
        </w:tabs>
        <w:snapToGrid w:val="0"/>
        <w:spacing w:line="560" w:lineRule="exact"/>
        <w:ind w:right="560" w:firstLine="570"/>
        <w:jc w:val="center"/>
        <w:rPr>
          <w:rFonts w:ascii="宋体" w:hAnsi="宋体" w:cs="宋体"/>
          <w:szCs w:val="28"/>
        </w:rPr>
      </w:pPr>
      <w:r>
        <w:rPr>
          <w:rFonts w:ascii="宋体" w:hAnsi="宋体" w:cs="宋体" w:hint="eastAsia"/>
          <w:szCs w:val="28"/>
        </w:rPr>
        <w:t>（供应商公章）</w:t>
      </w:r>
    </w:p>
    <w:p w14:paraId="4B17F8A2" w14:textId="77777777" w:rsidR="00266DDF" w:rsidRDefault="00A05F92">
      <w:pPr>
        <w:tabs>
          <w:tab w:val="left" w:pos="6300"/>
        </w:tabs>
        <w:snapToGrid w:val="0"/>
        <w:spacing w:line="560" w:lineRule="exact"/>
        <w:ind w:right="560" w:firstLine="570"/>
        <w:jc w:val="right"/>
        <w:rPr>
          <w:rFonts w:ascii="宋体" w:hAnsi="宋体" w:cs="宋体"/>
          <w:szCs w:val="28"/>
        </w:rPr>
      </w:pPr>
      <w:r>
        <w:rPr>
          <w:rFonts w:ascii="宋体" w:hAnsi="宋体" w:cs="宋体" w:hint="eastAsia"/>
          <w:szCs w:val="28"/>
        </w:rPr>
        <w:t>年月日</w:t>
      </w:r>
    </w:p>
    <w:p w14:paraId="71AA4BB8"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（七）税务登记证（副本）复印件</w:t>
      </w:r>
    </w:p>
    <w:p w14:paraId="2D27CF20" w14:textId="77777777" w:rsidR="00266DDF" w:rsidRDefault="00266DDF">
      <w:pPr>
        <w:tabs>
          <w:tab w:val="left" w:pos="6300"/>
        </w:tabs>
        <w:snapToGrid w:val="0"/>
        <w:spacing w:line="560" w:lineRule="exact"/>
        <w:ind w:firstLineChars="200" w:firstLine="560"/>
        <w:rPr>
          <w:rFonts w:ascii="宋体" w:hAnsi="宋体" w:cs="宋体"/>
          <w:szCs w:val="28"/>
        </w:rPr>
      </w:pPr>
    </w:p>
    <w:p w14:paraId="6B41CD13" w14:textId="77777777" w:rsidR="00266DDF" w:rsidRDefault="00266DDF">
      <w:pPr>
        <w:tabs>
          <w:tab w:val="left" w:pos="6300"/>
        </w:tabs>
        <w:snapToGrid w:val="0"/>
        <w:spacing w:line="560" w:lineRule="exact"/>
        <w:ind w:firstLineChars="200" w:firstLine="560"/>
        <w:rPr>
          <w:rFonts w:ascii="宋体" w:hAnsi="宋体" w:cs="宋体"/>
          <w:szCs w:val="28"/>
        </w:rPr>
      </w:pPr>
    </w:p>
    <w:p w14:paraId="5665328F" w14:textId="77777777" w:rsidR="00266DDF" w:rsidRDefault="00A05F92">
      <w:pPr>
        <w:tabs>
          <w:tab w:val="left" w:pos="6300"/>
        </w:tabs>
        <w:snapToGrid w:val="0"/>
        <w:spacing w:line="560" w:lineRule="exact"/>
        <w:ind w:firstLine="560"/>
        <w:rPr>
          <w:rFonts w:ascii="宋体" w:hAnsi="宋体" w:cs="宋体"/>
          <w:szCs w:val="28"/>
        </w:rPr>
      </w:pPr>
      <w:r>
        <w:rPr>
          <w:rFonts w:ascii="宋体" w:hAnsi="宋体" w:cs="宋体" w:hint="eastAsia"/>
          <w:szCs w:val="28"/>
        </w:rPr>
        <w:t>（八）缴纳社会保障金的证明材料复印件</w:t>
      </w:r>
    </w:p>
    <w:p w14:paraId="03517E15"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685E8ED8" w14:textId="77777777" w:rsidR="00266DDF" w:rsidRDefault="00266DDF">
      <w:pPr>
        <w:tabs>
          <w:tab w:val="left" w:pos="6300"/>
        </w:tabs>
        <w:snapToGrid w:val="0"/>
        <w:spacing w:line="560" w:lineRule="exact"/>
        <w:ind w:firstLine="560"/>
        <w:rPr>
          <w:rFonts w:ascii="宋体" w:hAnsi="宋体" w:cs="宋体"/>
          <w:szCs w:val="28"/>
        </w:rPr>
      </w:pPr>
    </w:p>
    <w:p w14:paraId="0E9ADC8D" w14:textId="77777777" w:rsidR="00266DDF" w:rsidRDefault="00A05F92">
      <w:pPr>
        <w:tabs>
          <w:tab w:val="left" w:pos="6300"/>
        </w:tabs>
        <w:snapToGrid w:val="0"/>
        <w:spacing w:line="560" w:lineRule="exact"/>
        <w:ind w:firstLine="560"/>
        <w:rPr>
          <w:rFonts w:ascii="宋体" w:hAnsi="宋体" w:cs="宋体"/>
          <w:szCs w:val="28"/>
        </w:rPr>
      </w:pPr>
      <w:r>
        <w:rPr>
          <w:rFonts w:ascii="宋体" w:hAnsi="宋体" w:cs="宋体" w:hint="eastAsia"/>
          <w:szCs w:val="28"/>
        </w:rPr>
        <w:t>说明：供应商按“多证合一”登记制度办理营业执照的，组织机构代码证、税务登记证（副本）和社会保险登记证以供应商所提供的营业执照（副本）复印件为准。</w:t>
      </w:r>
    </w:p>
    <w:p w14:paraId="660BBCCD" w14:textId="77777777" w:rsidR="00266DDF" w:rsidRDefault="00A05F92">
      <w:pPr>
        <w:pStyle w:val="3"/>
        <w:spacing w:before="0" w:after="0" w:line="560" w:lineRule="exact"/>
        <w:ind w:firstLineChars="200" w:firstLine="560"/>
        <w:rPr>
          <w:rFonts w:ascii="宋体" w:hAnsi="宋体" w:cs="宋体"/>
          <w:b w:val="0"/>
          <w:sz w:val="28"/>
          <w:szCs w:val="28"/>
        </w:rPr>
      </w:pPr>
      <w:r>
        <w:rPr>
          <w:rFonts w:ascii="宋体" w:hAnsi="宋体" w:cs="宋体" w:hint="eastAsia"/>
          <w:b w:val="0"/>
          <w:sz w:val="28"/>
          <w:szCs w:val="28"/>
        </w:rPr>
        <w:br w:type="page"/>
      </w:r>
      <w:bookmarkStart w:id="99" w:name="_Toc2595"/>
      <w:r>
        <w:rPr>
          <w:rFonts w:ascii="宋体" w:hAnsi="宋体" w:cs="宋体" w:hint="eastAsia"/>
          <w:b w:val="0"/>
          <w:sz w:val="28"/>
          <w:szCs w:val="28"/>
        </w:rPr>
        <w:lastRenderedPageBreak/>
        <w:t>五、</w:t>
      </w:r>
      <w:bookmarkEnd w:id="96"/>
      <w:bookmarkEnd w:id="97"/>
      <w:bookmarkEnd w:id="98"/>
      <w:r>
        <w:rPr>
          <w:rFonts w:ascii="宋体" w:hAnsi="宋体" w:cs="宋体" w:hint="eastAsia"/>
          <w:b w:val="0"/>
          <w:sz w:val="28"/>
          <w:szCs w:val="28"/>
        </w:rPr>
        <w:t>其他应提供的资料</w:t>
      </w:r>
      <w:bookmarkEnd w:id="99"/>
    </w:p>
    <w:p w14:paraId="6B56EB6C" w14:textId="77777777" w:rsidR="00266DDF" w:rsidRDefault="00A05F92">
      <w:pPr>
        <w:tabs>
          <w:tab w:val="left" w:pos="6300"/>
        </w:tabs>
        <w:snapToGrid w:val="0"/>
        <w:spacing w:line="560" w:lineRule="exact"/>
        <w:ind w:firstLine="560"/>
        <w:jc w:val="left"/>
        <w:rPr>
          <w:rFonts w:ascii="宋体" w:hAnsi="宋体" w:cs="宋体"/>
          <w:szCs w:val="28"/>
        </w:rPr>
      </w:pPr>
      <w:r>
        <w:rPr>
          <w:rFonts w:ascii="宋体" w:hAnsi="宋体" w:cs="宋体" w:hint="eastAsia"/>
          <w:szCs w:val="28"/>
        </w:rPr>
        <w:t>（一）供应</w:t>
      </w:r>
      <w:proofErr w:type="gramStart"/>
      <w:r>
        <w:rPr>
          <w:rFonts w:ascii="宋体" w:hAnsi="宋体" w:cs="宋体" w:hint="eastAsia"/>
          <w:szCs w:val="28"/>
        </w:rPr>
        <w:t>商小微企业</w:t>
      </w:r>
      <w:proofErr w:type="gramEnd"/>
      <w:r>
        <w:rPr>
          <w:rFonts w:ascii="宋体" w:hAnsi="宋体" w:cs="宋体" w:hint="eastAsia"/>
          <w:szCs w:val="28"/>
        </w:rPr>
        <w:t>证明文件、微型企业承诺书、监狱企业证明文件、残疾人福利性单位声明函</w:t>
      </w:r>
    </w:p>
    <w:p w14:paraId="00927E1B"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1.供应商提供企业所在地的县级以上中小企业主管部门本年度出具的证明文件</w:t>
      </w:r>
    </w:p>
    <w:p w14:paraId="0EFC8CA1" w14:textId="77777777" w:rsidR="00266DDF" w:rsidRDefault="00266DDF">
      <w:pPr>
        <w:tabs>
          <w:tab w:val="left" w:pos="6300"/>
        </w:tabs>
        <w:snapToGrid w:val="0"/>
        <w:spacing w:line="560" w:lineRule="exact"/>
        <w:ind w:firstLineChars="200" w:firstLine="560"/>
        <w:rPr>
          <w:rFonts w:ascii="宋体" w:hAnsi="宋体" w:cs="宋体"/>
          <w:szCs w:val="28"/>
        </w:rPr>
      </w:pPr>
    </w:p>
    <w:p w14:paraId="09ABC686" w14:textId="77777777" w:rsidR="00266DDF" w:rsidRDefault="00266DDF">
      <w:pPr>
        <w:tabs>
          <w:tab w:val="left" w:pos="6300"/>
        </w:tabs>
        <w:snapToGrid w:val="0"/>
        <w:spacing w:line="560" w:lineRule="exact"/>
        <w:ind w:firstLineChars="200" w:firstLine="560"/>
        <w:rPr>
          <w:rFonts w:ascii="宋体" w:hAnsi="宋体" w:cs="宋体"/>
          <w:szCs w:val="28"/>
        </w:rPr>
      </w:pPr>
    </w:p>
    <w:p w14:paraId="1DEBACFB" w14:textId="77777777" w:rsidR="00266DDF" w:rsidRDefault="00266DDF">
      <w:pPr>
        <w:tabs>
          <w:tab w:val="left" w:pos="6300"/>
        </w:tabs>
        <w:snapToGrid w:val="0"/>
        <w:spacing w:line="560" w:lineRule="exact"/>
        <w:ind w:firstLineChars="200" w:firstLine="560"/>
        <w:rPr>
          <w:rFonts w:ascii="宋体" w:hAnsi="宋体" w:cs="宋体"/>
          <w:szCs w:val="28"/>
        </w:rPr>
      </w:pPr>
    </w:p>
    <w:p w14:paraId="7557CE0B"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2.微型企业承诺书</w:t>
      </w:r>
    </w:p>
    <w:p w14:paraId="44886EAD" w14:textId="77777777" w:rsidR="00266DDF" w:rsidRDefault="00A05F92">
      <w:pPr>
        <w:tabs>
          <w:tab w:val="left" w:pos="6300"/>
        </w:tabs>
        <w:snapToGrid w:val="0"/>
        <w:spacing w:line="560" w:lineRule="exact"/>
        <w:jc w:val="center"/>
        <w:outlineLvl w:val="0"/>
        <w:rPr>
          <w:rFonts w:ascii="宋体" w:hAnsi="宋体" w:cs="宋体"/>
          <w:szCs w:val="28"/>
        </w:rPr>
      </w:pPr>
      <w:r>
        <w:rPr>
          <w:rFonts w:ascii="宋体" w:hAnsi="宋体" w:cs="宋体" w:hint="eastAsia"/>
          <w:szCs w:val="28"/>
        </w:rPr>
        <w:t>微型企业承诺书</w:t>
      </w:r>
    </w:p>
    <w:p w14:paraId="410AA9A8" w14:textId="77777777" w:rsidR="00266DDF" w:rsidRDefault="00266DDF">
      <w:pPr>
        <w:tabs>
          <w:tab w:val="left" w:pos="6300"/>
        </w:tabs>
        <w:snapToGrid w:val="0"/>
        <w:spacing w:line="560" w:lineRule="exact"/>
        <w:jc w:val="center"/>
        <w:outlineLvl w:val="0"/>
        <w:rPr>
          <w:rFonts w:ascii="宋体" w:hAnsi="宋体" w:cs="宋体"/>
          <w:szCs w:val="28"/>
        </w:rPr>
      </w:pPr>
    </w:p>
    <w:p w14:paraId="511B5E75"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项目名称：</w:t>
      </w:r>
    </w:p>
    <w:p w14:paraId="220392D6" w14:textId="77777777" w:rsidR="00266DDF" w:rsidRDefault="00266DDF">
      <w:pPr>
        <w:tabs>
          <w:tab w:val="left" w:pos="6300"/>
        </w:tabs>
        <w:snapToGrid w:val="0"/>
        <w:spacing w:line="560" w:lineRule="exact"/>
        <w:ind w:firstLine="570"/>
        <w:rPr>
          <w:rFonts w:ascii="宋体" w:hAnsi="宋体" w:cs="宋体"/>
          <w:szCs w:val="28"/>
        </w:rPr>
      </w:pPr>
    </w:p>
    <w:p w14:paraId="7E24D788"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致：（采购代理机构名称）：</w:t>
      </w:r>
    </w:p>
    <w:p w14:paraId="666D7AA9"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14:paraId="110781C9" w14:textId="77777777" w:rsidR="00266DDF" w:rsidRDefault="00266DDF">
      <w:pPr>
        <w:tabs>
          <w:tab w:val="left" w:pos="6300"/>
        </w:tabs>
        <w:snapToGrid w:val="0"/>
        <w:spacing w:line="560" w:lineRule="exact"/>
        <w:ind w:firstLineChars="200" w:firstLine="560"/>
        <w:rPr>
          <w:rFonts w:ascii="宋体" w:hAnsi="宋体" w:cs="宋体"/>
          <w:szCs w:val="28"/>
        </w:rPr>
      </w:pPr>
    </w:p>
    <w:p w14:paraId="680AAE12"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特此承诺。</w:t>
      </w:r>
    </w:p>
    <w:p w14:paraId="7CC4CF43" w14:textId="77777777" w:rsidR="00266DDF" w:rsidRDefault="00266DDF">
      <w:pPr>
        <w:tabs>
          <w:tab w:val="left" w:pos="6300"/>
        </w:tabs>
        <w:snapToGrid w:val="0"/>
        <w:spacing w:line="560" w:lineRule="exact"/>
        <w:ind w:firstLine="570"/>
        <w:rPr>
          <w:rFonts w:ascii="宋体" w:hAnsi="宋体" w:cs="宋体"/>
          <w:szCs w:val="28"/>
        </w:rPr>
      </w:pPr>
    </w:p>
    <w:p w14:paraId="25503EAB" w14:textId="77777777" w:rsidR="00266DDF" w:rsidRDefault="00266DDF">
      <w:pPr>
        <w:tabs>
          <w:tab w:val="left" w:pos="6300"/>
        </w:tabs>
        <w:snapToGrid w:val="0"/>
        <w:spacing w:line="560" w:lineRule="exact"/>
        <w:ind w:firstLine="570"/>
        <w:rPr>
          <w:rFonts w:ascii="宋体" w:hAnsi="宋体" w:cs="宋体"/>
          <w:szCs w:val="28"/>
        </w:rPr>
      </w:pPr>
    </w:p>
    <w:p w14:paraId="1280ED62" w14:textId="77777777" w:rsidR="00266DDF" w:rsidRDefault="00266DDF">
      <w:pPr>
        <w:tabs>
          <w:tab w:val="left" w:pos="6300"/>
        </w:tabs>
        <w:snapToGrid w:val="0"/>
        <w:spacing w:line="560" w:lineRule="exact"/>
        <w:ind w:firstLine="570"/>
        <w:rPr>
          <w:rFonts w:ascii="宋体" w:hAnsi="宋体" w:cs="宋体"/>
          <w:szCs w:val="28"/>
        </w:rPr>
      </w:pPr>
    </w:p>
    <w:p w14:paraId="771F721C" w14:textId="77777777" w:rsidR="00266DDF" w:rsidRDefault="00A05F92">
      <w:pPr>
        <w:tabs>
          <w:tab w:val="left" w:pos="6300"/>
        </w:tabs>
        <w:snapToGrid w:val="0"/>
        <w:spacing w:line="560" w:lineRule="exact"/>
        <w:ind w:firstLine="570"/>
        <w:jc w:val="right"/>
        <w:rPr>
          <w:rFonts w:ascii="宋体" w:hAnsi="宋体" w:cs="宋体"/>
          <w:szCs w:val="28"/>
        </w:rPr>
      </w:pPr>
      <w:r>
        <w:rPr>
          <w:rFonts w:ascii="宋体" w:hAnsi="宋体" w:cs="宋体" w:hint="eastAsia"/>
          <w:szCs w:val="28"/>
        </w:rPr>
        <w:t>供应商名称（盖章）：</w:t>
      </w:r>
    </w:p>
    <w:p w14:paraId="0C698E24" w14:textId="77777777" w:rsidR="00266DDF" w:rsidRDefault="00A05F92">
      <w:pPr>
        <w:tabs>
          <w:tab w:val="left" w:pos="6300"/>
        </w:tabs>
        <w:snapToGrid w:val="0"/>
        <w:spacing w:line="560" w:lineRule="exact"/>
        <w:ind w:firstLineChars="2800" w:firstLine="7840"/>
        <w:jc w:val="left"/>
        <w:outlineLvl w:val="0"/>
        <w:rPr>
          <w:rFonts w:ascii="宋体" w:hAnsi="宋体" w:cs="宋体"/>
          <w:szCs w:val="28"/>
        </w:rPr>
      </w:pPr>
      <w:r>
        <w:rPr>
          <w:rFonts w:ascii="宋体" w:hAnsi="宋体" w:cs="宋体" w:hint="eastAsia"/>
          <w:szCs w:val="28"/>
        </w:rPr>
        <w:t>日期：</w:t>
      </w:r>
    </w:p>
    <w:p w14:paraId="487EB932" w14:textId="77777777" w:rsidR="00266DDF" w:rsidRDefault="00A05F92">
      <w:pPr>
        <w:tabs>
          <w:tab w:val="left" w:pos="6300"/>
        </w:tabs>
        <w:snapToGrid w:val="0"/>
        <w:spacing w:line="560" w:lineRule="exact"/>
        <w:ind w:firstLineChars="200" w:firstLine="560"/>
        <w:outlineLvl w:val="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3.</w:t>
      </w:r>
      <w:r>
        <w:rPr>
          <w:rFonts w:ascii="宋体" w:hAnsi="宋体" w:cs="宋体" w:hint="eastAsia"/>
          <w:color w:val="000000"/>
          <w:szCs w:val="28"/>
        </w:rPr>
        <w:t>监狱企业证明文件</w:t>
      </w:r>
    </w:p>
    <w:p w14:paraId="40937CE5" w14:textId="77777777" w:rsidR="00266DDF" w:rsidRDefault="00A05F92">
      <w:pPr>
        <w:tabs>
          <w:tab w:val="left" w:pos="6300"/>
        </w:tabs>
        <w:snapToGrid w:val="0"/>
        <w:spacing w:line="560" w:lineRule="exact"/>
        <w:ind w:firstLineChars="200" w:firstLine="560"/>
        <w:outlineLvl w:val="0"/>
        <w:rPr>
          <w:rFonts w:ascii="宋体" w:hAnsi="宋体" w:cs="宋体"/>
          <w:szCs w:val="28"/>
        </w:rPr>
      </w:pPr>
      <w:r>
        <w:rPr>
          <w:rFonts w:ascii="宋体" w:hAnsi="宋体" w:cs="宋体" w:hint="eastAsia"/>
          <w:color w:val="000000"/>
          <w:szCs w:val="28"/>
        </w:rPr>
        <w:t>以省级以上监狱管理局、戒毒管理局（含新疆生产建设兵团）出具的属于监狱企业的证明文件为准。</w:t>
      </w:r>
      <w:r>
        <w:rPr>
          <w:rFonts w:ascii="宋体" w:hAnsi="宋体" w:cs="宋体" w:hint="eastAsia"/>
          <w:szCs w:val="28"/>
        </w:rPr>
        <w:br w:type="page"/>
      </w:r>
      <w:r>
        <w:rPr>
          <w:rFonts w:ascii="宋体" w:hAnsi="宋体" w:cs="宋体" w:hint="eastAsia"/>
          <w:szCs w:val="28"/>
        </w:rPr>
        <w:lastRenderedPageBreak/>
        <w:t>4.残疾人福利性单位声明函</w:t>
      </w:r>
    </w:p>
    <w:p w14:paraId="752B2CD6" w14:textId="77777777" w:rsidR="00266DDF" w:rsidRDefault="00266DDF">
      <w:pPr>
        <w:tabs>
          <w:tab w:val="left" w:pos="6300"/>
        </w:tabs>
        <w:snapToGrid w:val="0"/>
        <w:spacing w:line="560" w:lineRule="exact"/>
        <w:ind w:firstLineChars="200" w:firstLine="560"/>
        <w:outlineLvl w:val="0"/>
        <w:rPr>
          <w:rFonts w:ascii="宋体" w:hAnsi="宋体" w:cs="宋体"/>
          <w:szCs w:val="28"/>
        </w:rPr>
      </w:pPr>
    </w:p>
    <w:p w14:paraId="1464112B" w14:textId="77777777" w:rsidR="00266DDF" w:rsidRDefault="00A05F92">
      <w:pPr>
        <w:tabs>
          <w:tab w:val="left" w:pos="6300"/>
        </w:tabs>
        <w:snapToGrid w:val="0"/>
        <w:spacing w:line="560" w:lineRule="exact"/>
        <w:ind w:firstLineChars="200" w:firstLine="560"/>
        <w:jc w:val="center"/>
        <w:outlineLvl w:val="0"/>
        <w:rPr>
          <w:rFonts w:ascii="宋体" w:hAnsi="宋体" w:cs="宋体"/>
          <w:szCs w:val="28"/>
        </w:rPr>
      </w:pPr>
      <w:r>
        <w:rPr>
          <w:rFonts w:ascii="宋体" w:hAnsi="宋体" w:cs="宋体" w:hint="eastAsia"/>
          <w:szCs w:val="28"/>
        </w:rPr>
        <w:t>残疾人福利性单位声明函</w:t>
      </w:r>
    </w:p>
    <w:p w14:paraId="5DF3692C"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16B2EC"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本单位对上述声明的真实性负责。如有虚假，将依法承担相应责任。</w:t>
      </w:r>
    </w:p>
    <w:p w14:paraId="27DADDD4" w14:textId="77777777" w:rsidR="00266DDF" w:rsidRDefault="00266DDF">
      <w:pPr>
        <w:tabs>
          <w:tab w:val="left" w:pos="6300"/>
        </w:tabs>
        <w:snapToGrid w:val="0"/>
        <w:spacing w:line="560" w:lineRule="exact"/>
        <w:ind w:firstLineChars="200" w:firstLine="560"/>
        <w:rPr>
          <w:rFonts w:ascii="宋体" w:hAnsi="宋体" w:cs="宋体"/>
          <w:szCs w:val="28"/>
        </w:rPr>
      </w:pPr>
    </w:p>
    <w:p w14:paraId="127CDC8B" w14:textId="77777777" w:rsidR="00266DDF" w:rsidRDefault="00A05F92">
      <w:pPr>
        <w:tabs>
          <w:tab w:val="left" w:pos="6300"/>
        </w:tabs>
        <w:snapToGrid w:val="0"/>
        <w:spacing w:line="560" w:lineRule="exact"/>
        <w:ind w:firstLineChars="200" w:firstLine="560"/>
        <w:rPr>
          <w:rFonts w:ascii="宋体" w:hAnsi="宋体" w:cs="宋体"/>
          <w:szCs w:val="28"/>
        </w:rPr>
      </w:pPr>
      <w:r>
        <w:rPr>
          <w:rFonts w:ascii="宋体" w:hAnsi="宋体" w:cs="宋体" w:hint="eastAsia"/>
          <w:szCs w:val="28"/>
        </w:rPr>
        <w:t>供应商名称（盖章）：</w:t>
      </w:r>
    </w:p>
    <w:p w14:paraId="5B2581C2" w14:textId="77777777" w:rsidR="00266DDF" w:rsidRDefault="00A05F92">
      <w:pPr>
        <w:tabs>
          <w:tab w:val="left" w:pos="6300"/>
        </w:tabs>
        <w:snapToGrid w:val="0"/>
        <w:spacing w:line="560" w:lineRule="exact"/>
        <w:ind w:firstLine="570"/>
        <w:jc w:val="left"/>
        <w:rPr>
          <w:rFonts w:ascii="宋体" w:hAnsi="宋体" w:cs="宋体"/>
          <w:szCs w:val="28"/>
        </w:rPr>
      </w:pPr>
      <w:r>
        <w:rPr>
          <w:rFonts w:ascii="宋体" w:hAnsi="宋体" w:cs="宋体" w:hint="eastAsia"/>
          <w:szCs w:val="28"/>
        </w:rPr>
        <w:t>日期：</w:t>
      </w:r>
    </w:p>
    <w:p w14:paraId="48EFD155" w14:textId="77777777" w:rsidR="00266DDF" w:rsidRDefault="00A05F92">
      <w:pPr>
        <w:spacing w:line="560" w:lineRule="exact"/>
        <w:ind w:firstLineChars="200" w:firstLine="560"/>
        <w:rPr>
          <w:rFonts w:ascii="宋体" w:hAnsi="宋体" w:cs="宋体"/>
          <w:szCs w:val="28"/>
        </w:rPr>
      </w:pPr>
      <w:r>
        <w:rPr>
          <w:rFonts w:ascii="宋体" w:hAnsi="宋体" w:cs="宋体" w:hint="eastAsia"/>
          <w:szCs w:val="28"/>
        </w:rPr>
        <w:br w:type="page"/>
      </w:r>
      <w:r>
        <w:rPr>
          <w:rFonts w:ascii="宋体" w:hAnsi="宋体" w:cs="宋体" w:hint="eastAsia"/>
          <w:szCs w:val="28"/>
        </w:rPr>
        <w:lastRenderedPageBreak/>
        <w:t>（二）其他与项目有关的资料（自附）</w:t>
      </w:r>
    </w:p>
    <w:p w14:paraId="333E8C43" w14:textId="77777777" w:rsidR="00266DDF" w:rsidRDefault="00266DDF">
      <w:pPr>
        <w:spacing w:line="560" w:lineRule="exact"/>
        <w:ind w:firstLineChars="200" w:firstLine="560"/>
        <w:rPr>
          <w:rFonts w:ascii="宋体" w:hAnsi="宋体" w:cs="宋体"/>
          <w:szCs w:val="28"/>
        </w:rPr>
      </w:pPr>
    </w:p>
    <w:p w14:paraId="0197ACC7" w14:textId="77777777" w:rsidR="00266DDF" w:rsidRDefault="00266DDF">
      <w:pPr>
        <w:spacing w:line="560" w:lineRule="exact"/>
        <w:ind w:firstLineChars="200" w:firstLine="560"/>
        <w:jc w:val="center"/>
        <w:rPr>
          <w:rFonts w:ascii="宋体" w:hAnsi="宋体" w:cs="宋体"/>
          <w:szCs w:val="28"/>
        </w:rPr>
      </w:pPr>
    </w:p>
    <w:p w14:paraId="32CBF7E1" w14:textId="77777777" w:rsidR="00266DDF" w:rsidRDefault="00266DDF">
      <w:pPr>
        <w:spacing w:line="560" w:lineRule="exact"/>
        <w:ind w:firstLineChars="200" w:firstLine="560"/>
        <w:jc w:val="center"/>
        <w:rPr>
          <w:rFonts w:ascii="宋体" w:hAnsi="宋体" w:cs="宋体"/>
          <w:szCs w:val="28"/>
        </w:rPr>
      </w:pPr>
    </w:p>
    <w:p w14:paraId="55F1454F" w14:textId="77777777" w:rsidR="00266DDF" w:rsidRDefault="00266DDF">
      <w:pPr>
        <w:spacing w:line="560" w:lineRule="exact"/>
        <w:ind w:firstLineChars="200" w:firstLine="560"/>
        <w:jc w:val="center"/>
        <w:rPr>
          <w:rFonts w:ascii="宋体" w:hAnsi="宋体" w:cs="宋体"/>
          <w:szCs w:val="28"/>
        </w:rPr>
      </w:pPr>
    </w:p>
    <w:p w14:paraId="23FCD37C" w14:textId="77777777" w:rsidR="00266DDF" w:rsidRDefault="00266DDF">
      <w:pPr>
        <w:spacing w:line="560" w:lineRule="exact"/>
        <w:ind w:firstLineChars="200" w:firstLine="560"/>
        <w:jc w:val="center"/>
        <w:rPr>
          <w:rFonts w:ascii="宋体" w:hAnsi="宋体" w:cs="宋体"/>
          <w:szCs w:val="28"/>
        </w:rPr>
      </w:pPr>
    </w:p>
    <w:p w14:paraId="354A0DDF" w14:textId="77777777" w:rsidR="00266DDF" w:rsidRDefault="00266DDF">
      <w:pPr>
        <w:spacing w:line="560" w:lineRule="exact"/>
        <w:ind w:firstLineChars="200" w:firstLine="560"/>
        <w:jc w:val="center"/>
        <w:rPr>
          <w:rFonts w:ascii="宋体" w:hAnsi="宋体" w:cs="宋体"/>
          <w:szCs w:val="28"/>
        </w:rPr>
      </w:pPr>
    </w:p>
    <w:p w14:paraId="7502E4F9" w14:textId="77777777" w:rsidR="00266DDF" w:rsidRDefault="00266DDF">
      <w:pPr>
        <w:spacing w:line="560" w:lineRule="exact"/>
        <w:ind w:firstLineChars="200" w:firstLine="560"/>
        <w:jc w:val="center"/>
        <w:rPr>
          <w:rFonts w:ascii="宋体" w:hAnsi="宋体" w:cs="宋体"/>
          <w:szCs w:val="28"/>
        </w:rPr>
      </w:pPr>
    </w:p>
    <w:p w14:paraId="0B1710CF" w14:textId="77777777" w:rsidR="00266DDF" w:rsidRDefault="00266DDF">
      <w:pPr>
        <w:spacing w:line="560" w:lineRule="exact"/>
        <w:ind w:firstLineChars="200" w:firstLine="560"/>
        <w:jc w:val="center"/>
        <w:rPr>
          <w:rFonts w:ascii="宋体" w:hAnsi="宋体" w:cs="宋体"/>
          <w:szCs w:val="28"/>
        </w:rPr>
      </w:pPr>
    </w:p>
    <w:p w14:paraId="0EEC7B7E" w14:textId="77777777" w:rsidR="00266DDF" w:rsidRDefault="00266DDF">
      <w:pPr>
        <w:spacing w:line="560" w:lineRule="exact"/>
        <w:ind w:firstLineChars="200" w:firstLine="560"/>
        <w:jc w:val="center"/>
        <w:rPr>
          <w:rFonts w:ascii="宋体" w:hAnsi="宋体" w:cs="宋体"/>
          <w:szCs w:val="28"/>
        </w:rPr>
      </w:pPr>
    </w:p>
    <w:p w14:paraId="214A3D48" w14:textId="77777777" w:rsidR="00266DDF" w:rsidRDefault="00266DDF">
      <w:pPr>
        <w:spacing w:line="560" w:lineRule="exact"/>
        <w:ind w:firstLineChars="200" w:firstLine="560"/>
        <w:jc w:val="center"/>
        <w:rPr>
          <w:rFonts w:ascii="宋体" w:hAnsi="宋体" w:cs="宋体"/>
          <w:szCs w:val="28"/>
        </w:rPr>
      </w:pPr>
    </w:p>
    <w:p w14:paraId="381DC8F3" w14:textId="77777777" w:rsidR="00266DDF" w:rsidRDefault="00266DDF">
      <w:pPr>
        <w:spacing w:line="560" w:lineRule="exact"/>
        <w:ind w:firstLineChars="200" w:firstLine="560"/>
        <w:jc w:val="center"/>
        <w:rPr>
          <w:rFonts w:ascii="宋体" w:hAnsi="宋体" w:cs="宋体"/>
          <w:szCs w:val="28"/>
        </w:rPr>
      </w:pPr>
    </w:p>
    <w:p w14:paraId="69B2EB4A" w14:textId="77777777" w:rsidR="00266DDF" w:rsidRDefault="00266DDF">
      <w:pPr>
        <w:spacing w:line="560" w:lineRule="exact"/>
        <w:ind w:firstLineChars="200" w:firstLine="560"/>
        <w:jc w:val="center"/>
        <w:rPr>
          <w:rFonts w:ascii="宋体" w:hAnsi="宋体" w:cs="宋体"/>
          <w:szCs w:val="28"/>
        </w:rPr>
      </w:pPr>
    </w:p>
    <w:p w14:paraId="0FF96DFF" w14:textId="77777777" w:rsidR="00266DDF" w:rsidRDefault="00266DDF">
      <w:pPr>
        <w:spacing w:line="560" w:lineRule="exact"/>
        <w:ind w:firstLineChars="200" w:firstLine="560"/>
        <w:jc w:val="center"/>
        <w:rPr>
          <w:rFonts w:ascii="宋体" w:hAnsi="宋体" w:cs="宋体"/>
          <w:szCs w:val="28"/>
        </w:rPr>
      </w:pPr>
    </w:p>
    <w:p w14:paraId="6EFD89A1" w14:textId="77777777" w:rsidR="00266DDF" w:rsidRDefault="00266DDF">
      <w:pPr>
        <w:spacing w:line="560" w:lineRule="exact"/>
        <w:ind w:firstLineChars="200" w:firstLine="560"/>
        <w:jc w:val="center"/>
        <w:rPr>
          <w:rFonts w:ascii="宋体" w:hAnsi="宋体" w:cs="宋体"/>
          <w:szCs w:val="28"/>
        </w:rPr>
      </w:pPr>
    </w:p>
    <w:p w14:paraId="0F95D5F5" w14:textId="77777777" w:rsidR="00266DDF" w:rsidRDefault="00266DDF">
      <w:pPr>
        <w:spacing w:line="560" w:lineRule="exact"/>
        <w:ind w:firstLineChars="200" w:firstLine="560"/>
        <w:jc w:val="center"/>
        <w:rPr>
          <w:rFonts w:ascii="宋体" w:hAnsi="宋体" w:cs="宋体"/>
          <w:szCs w:val="28"/>
        </w:rPr>
      </w:pPr>
    </w:p>
    <w:p w14:paraId="023DE436" w14:textId="77777777" w:rsidR="00266DDF" w:rsidRDefault="00266DDF">
      <w:pPr>
        <w:spacing w:line="560" w:lineRule="exact"/>
        <w:ind w:firstLineChars="200" w:firstLine="560"/>
        <w:jc w:val="center"/>
        <w:rPr>
          <w:rFonts w:ascii="宋体" w:hAnsi="宋体" w:cs="宋体"/>
          <w:szCs w:val="28"/>
        </w:rPr>
      </w:pPr>
    </w:p>
    <w:p w14:paraId="1B6894AE" w14:textId="77777777" w:rsidR="00266DDF" w:rsidRDefault="00266DDF">
      <w:pPr>
        <w:spacing w:line="560" w:lineRule="exact"/>
        <w:ind w:firstLineChars="200" w:firstLine="560"/>
        <w:jc w:val="center"/>
        <w:rPr>
          <w:rFonts w:ascii="宋体" w:hAnsi="宋体" w:cs="宋体"/>
          <w:szCs w:val="28"/>
        </w:rPr>
      </w:pPr>
    </w:p>
    <w:p w14:paraId="161C9F5F" w14:textId="77777777" w:rsidR="00266DDF" w:rsidRDefault="00266DDF">
      <w:pPr>
        <w:spacing w:line="560" w:lineRule="exact"/>
        <w:ind w:firstLineChars="200" w:firstLine="560"/>
        <w:jc w:val="center"/>
        <w:rPr>
          <w:rFonts w:ascii="宋体" w:hAnsi="宋体" w:cs="宋体"/>
          <w:szCs w:val="28"/>
        </w:rPr>
      </w:pPr>
    </w:p>
    <w:p w14:paraId="631AC6EB" w14:textId="77777777" w:rsidR="00266DDF" w:rsidRDefault="00266DDF">
      <w:pPr>
        <w:spacing w:line="560" w:lineRule="exact"/>
        <w:ind w:firstLineChars="200" w:firstLine="560"/>
        <w:jc w:val="center"/>
        <w:rPr>
          <w:rFonts w:ascii="宋体" w:hAnsi="宋体" w:cs="宋体"/>
          <w:szCs w:val="28"/>
        </w:rPr>
      </w:pPr>
    </w:p>
    <w:p w14:paraId="154E032F" w14:textId="77777777" w:rsidR="00266DDF" w:rsidRDefault="00A05F92">
      <w:pPr>
        <w:spacing w:line="560" w:lineRule="exact"/>
        <w:ind w:firstLineChars="200" w:firstLine="560"/>
        <w:jc w:val="center"/>
        <w:rPr>
          <w:rFonts w:ascii="宋体" w:hAnsi="宋体" w:cs="宋体"/>
          <w:szCs w:val="28"/>
        </w:rPr>
      </w:pPr>
      <w:r>
        <w:rPr>
          <w:rFonts w:ascii="宋体" w:hAnsi="宋体" w:cs="宋体" w:hint="eastAsia"/>
          <w:szCs w:val="28"/>
        </w:rPr>
        <w:t>（结束）</w:t>
      </w:r>
    </w:p>
    <w:p w14:paraId="6CDCE56F" w14:textId="77777777" w:rsidR="00266DDF" w:rsidRDefault="00266DDF">
      <w:pPr>
        <w:rPr>
          <w:rFonts w:ascii="宋体" w:hAnsi="宋体" w:cs="宋体"/>
        </w:rPr>
      </w:pPr>
    </w:p>
    <w:sectPr w:rsidR="00266DDF">
      <w:headerReference w:type="default" r:id="rId25"/>
      <w:pgSz w:w="11907" w:h="16840"/>
      <w:pgMar w:top="1134" w:right="1191" w:bottom="1134" w:left="1304" w:header="851" w:footer="992" w:gutter="0"/>
      <w:pgNumType w:fmt="numberInDash"/>
      <w:cols w:space="720"/>
      <w:docGrid w:linePitch="380" w:charSpace="-57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2DF4F" w16cex:dateUtc="2022-10-01T07:46:00Z"/>
  <w16cex:commentExtensible w16cex:durableId="26E2DFF7" w16cex:dateUtc="2022-10-01T07:49:00Z"/>
  <w16cex:commentExtensible w16cex:durableId="26E2DF6C" w16cex:dateUtc="2022-10-01T07:46:00Z"/>
  <w16cex:commentExtensible w16cex:durableId="26E2DF93" w16cex:dateUtc="2022-10-01T07:47:00Z"/>
  <w16cex:commentExtensible w16cex:durableId="26E2DFA9" w16cex:dateUtc="2022-10-01T07:47:00Z"/>
  <w16cex:commentExtensible w16cex:durableId="26E2DFB8" w16cex:dateUtc="2022-10-01T07:48:00Z"/>
  <w16cex:commentExtensible w16cex:durableId="26E2DFD0" w16cex:dateUtc="2022-10-01T07:48:00Z"/>
  <w16cex:commentExtensible w16cex:durableId="26E2E026" w16cex:dateUtc="2022-10-01T07:49:00Z"/>
  <w16cex:commentExtensible w16cex:durableId="26D2C47F" w16cex:dateUtc="2022-09-19T02:35:00Z"/>
  <w16cex:commentExtensible w16cex:durableId="26E2EDC2" w16cex:dateUtc="2022-10-01T08:48:00Z"/>
  <w16cex:commentExtensible w16cex:durableId="26D2C46B" w16cex:dateUtc="2022-09-19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FF277" w16cid:durableId="26E2DF4F"/>
  <w16cid:commentId w16cid:paraId="3333704B" w16cid:durableId="26E2DFF7"/>
  <w16cid:commentId w16cid:paraId="3DA674C0" w16cid:durableId="26E2DF6C"/>
  <w16cid:commentId w16cid:paraId="15295E75" w16cid:durableId="26D2C382"/>
  <w16cid:commentId w16cid:paraId="286C176B" w16cid:durableId="26E2DF93"/>
  <w16cid:commentId w16cid:paraId="5BD8830F" w16cid:durableId="26E2DFA9"/>
  <w16cid:commentId w16cid:paraId="0C7AAA9C" w16cid:durableId="26E2DFB8"/>
  <w16cid:commentId w16cid:paraId="0B86B7FC" w16cid:durableId="26E2DFD0"/>
  <w16cid:commentId w16cid:paraId="39119E18" w16cid:durableId="26E2E026"/>
  <w16cid:commentId w16cid:paraId="79646308" w16cid:durableId="26D2C383"/>
  <w16cid:commentId w16cid:paraId="06BA1210" w16cid:durableId="26D2C385"/>
  <w16cid:commentId w16cid:paraId="2C216166" w16cid:durableId="26D2C47F"/>
  <w16cid:commentId w16cid:paraId="30AFD21F" w16cid:durableId="26E2EDC2"/>
  <w16cid:commentId w16cid:paraId="74031090" w16cid:durableId="26D2C386"/>
  <w16cid:commentId w16cid:paraId="20FE5FBD" w16cid:durableId="26D2C388"/>
  <w16cid:commentId w16cid:paraId="32B47064" w16cid:durableId="26D2C4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0912" w14:textId="77777777" w:rsidR="00B90085" w:rsidRDefault="00B90085">
      <w:r>
        <w:separator/>
      </w:r>
    </w:p>
  </w:endnote>
  <w:endnote w:type="continuationSeparator" w:id="0">
    <w:p w14:paraId="5D8048F1" w14:textId="77777777" w:rsidR="00B90085" w:rsidRDefault="00B9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080E0000"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decorative"/>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decorative"/>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947C" w14:textId="77777777" w:rsidR="00312199" w:rsidRDefault="00312199">
    <w:pPr>
      <w:pStyle w:val="af7"/>
      <w:framePr w:wrap="around" w:vAnchor="text" w:hAnchor="margin" w:xAlign="center" w:y="1"/>
      <w:rPr>
        <w:rStyle w:val="aff3"/>
      </w:rPr>
    </w:pPr>
    <w:r>
      <w:fldChar w:fldCharType="begin"/>
    </w:r>
    <w:r>
      <w:rPr>
        <w:rStyle w:val="aff3"/>
      </w:rPr>
      <w:instrText xml:space="preserve">PAGE  </w:instrText>
    </w:r>
    <w:r>
      <w:fldChar w:fldCharType="end"/>
    </w:r>
  </w:p>
  <w:p w14:paraId="55A75AF9" w14:textId="77777777" w:rsidR="00312199" w:rsidRDefault="00312199">
    <w:pPr>
      <w:pStyle w:val="af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D2D2" w14:textId="4ED3E091" w:rsidR="00312199" w:rsidRDefault="00312199">
    <w:pPr>
      <w:pStyle w:val="af7"/>
    </w:pPr>
    <w:r>
      <w:rPr>
        <w:noProof/>
      </w:rPr>
      <mc:AlternateContent>
        <mc:Choice Requires="wps">
          <w:drawing>
            <wp:anchor distT="0" distB="0" distL="114300" distR="114300" simplePos="0" relativeHeight="251660288" behindDoc="0" locked="0" layoutInCell="1" allowOverlap="1" wp14:anchorId="7C8D3546" wp14:editId="7662FEBF">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a:effectLst/>
                    </wps:spPr>
                    <wps:txbx>
                      <w:txbxContent>
                        <w:p w14:paraId="3E346ED8" w14:textId="25109BE7" w:rsidR="00312199" w:rsidRDefault="00312199">
                          <w:pPr>
                            <w:pStyle w:val="af7"/>
                          </w:pPr>
                          <w:r>
                            <w:fldChar w:fldCharType="begin"/>
                          </w:r>
                          <w:r>
                            <w:instrText xml:space="preserve"> PAGE  \* MERGEFORMAT </w:instrText>
                          </w:r>
                          <w:r>
                            <w:fldChar w:fldCharType="separate"/>
                          </w:r>
                          <w:r w:rsidR="00F0334C">
                            <w:rPr>
                              <w:noProof/>
                            </w:rPr>
                            <w:t>- 59 -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C8D3546" id="_x0000_t202" coordsize="21600,21600" o:spt="202" path="m,l,21600r21600,l21600,xe">
              <v:stroke joinstyle="miter"/>
              <v:path gradientshapeok="t" o:connecttype="rect"/>
            </v:shapetype>
            <v:shape id="文本框 3" o:spid="_x0000_s1031"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" filled="f" stroked="f">
              <v:path arrowok="t"/>
              <v:textbox style="mso-fit-shape-to-text:t" inset="0,0,0,0">
                <w:txbxContent>
                  <w:p w14:paraId="3E346ED8" w14:textId="25109BE7" w:rsidR="00312199" w:rsidRDefault="00312199">
                    <w:pPr>
                      <w:pStyle w:val="af7"/>
                    </w:pPr>
                    <w:r>
                      <w:fldChar w:fldCharType="begin"/>
                    </w:r>
                    <w:r>
                      <w:instrText xml:space="preserve"> PAGE  \* MERGEFORMAT </w:instrText>
                    </w:r>
                    <w:r>
                      <w:fldChar w:fldCharType="separate"/>
                    </w:r>
                    <w:r w:rsidR="00F0334C">
                      <w:rPr>
                        <w:noProof/>
                      </w:rPr>
                      <w:t>- 59 -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6240" w14:textId="768D5DF4" w:rsidR="00312199" w:rsidRDefault="00312199">
    <w:pPr>
      <w:pStyle w:val="af7"/>
    </w:pPr>
    <w:r>
      <w:rPr>
        <w:noProof/>
      </w:rPr>
      <mc:AlternateContent>
        <mc:Choice Requires="wps">
          <w:drawing>
            <wp:anchor distT="0" distB="0" distL="114300" distR="114300" simplePos="0" relativeHeight="251661312" behindDoc="0" locked="0" layoutInCell="1" allowOverlap="1" wp14:anchorId="452352D6" wp14:editId="0261A1EB">
              <wp:simplePos x="0" y="0"/>
              <wp:positionH relativeFrom="margin">
                <wp:align>center</wp:align>
              </wp:positionH>
              <wp:positionV relativeFrom="paragraph">
                <wp:posOffset>0</wp:posOffset>
              </wp:positionV>
              <wp:extent cx="1828800" cy="1828800"/>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27FA5D" w14:textId="1AA33C68" w:rsidR="00312199" w:rsidRDefault="00312199">
                          <w:pPr>
                            <w:pStyle w:val="af7"/>
                            <w:jc w:val="center"/>
                            <w:rPr>
                              <w:rStyle w:val="aff3"/>
                            </w:rPr>
                          </w:pPr>
                          <w:r>
                            <w:rPr>
                              <w:rFonts w:ascii="宋体"/>
                              <w:sz w:val="28"/>
                            </w:rPr>
                            <w:fldChar w:fldCharType="begin"/>
                          </w:r>
                          <w:r>
                            <w:rPr>
                              <w:rStyle w:val="aff3"/>
                            </w:rPr>
                            <w:instrText xml:space="preserve">PAGE  </w:instrText>
                          </w:r>
                          <w:r>
                            <w:rPr>
                              <w:rFonts w:ascii="宋体"/>
                              <w:sz w:val="28"/>
                            </w:rPr>
                            <w:fldChar w:fldCharType="separate"/>
                          </w:r>
                          <w:r>
                            <w:rPr>
                              <w:rStyle w:val="aff3"/>
                              <w:noProof/>
                            </w:rPr>
                            <w:t>- 16 -</w:t>
                          </w:r>
                          <w:r>
                            <w:rPr>
                              <w:rFonts w:ascii="宋体"/>
                              <w:sz w:val="28"/>
                            </w:rPr>
                            <w:fldChar w:fldCharType="end"/>
                          </w:r>
                        </w:p>
                        <w:p w14:paraId="3FBCB2C7" w14:textId="77777777" w:rsidR="00312199" w:rsidRDefault="0031219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352D6"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AKfxU7tgIAAKkFAAAOAAAA&#10;AAAAAAAAAAAAAC4CAABkcnMvZTJvRG9jLnhtbFBLAQItABQABgAIAAAAIQBxqtG51wAAAAUBAAAP&#10;AAAAAAAAAAAAAAAAABAFAABkcnMvZG93bnJldi54bWxQSwUGAAAAAAQABADzAAAAFAYAAAAA&#10;" filled="f" stroked="f" strokeweight=".5pt">
              <v:textbox style="mso-fit-shape-to-text:t" inset="0,0,0,0">
                <w:txbxContent>
                  <w:p w14:paraId="5327FA5D" w14:textId="1AA33C68" w:rsidR="00312199" w:rsidRDefault="00312199">
                    <w:pPr>
                      <w:pStyle w:val="af7"/>
                      <w:jc w:val="center"/>
                      <w:rPr>
                        <w:rStyle w:val="aff3"/>
                      </w:rPr>
                    </w:pPr>
                    <w:r>
                      <w:rPr>
                        <w:rFonts w:ascii="宋体"/>
                        <w:sz w:val="28"/>
                      </w:rPr>
                      <w:fldChar w:fldCharType="begin"/>
                    </w:r>
                    <w:r>
                      <w:rPr>
                        <w:rStyle w:val="aff3"/>
                      </w:rPr>
                      <w:instrText xml:space="preserve">PAGE  </w:instrText>
                    </w:r>
                    <w:r>
                      <w:rPr>
                        <w:rFonts w:ascii="宋体"/>
                        <w:sz w:val="28"/>
                      </w:rPr>
                      <w:fldChar w:fldCharType="separate"/>
                    </w:r>
                    <w:r>
                      <w:rPr>
                        <w:rStyle w:val="aff3"/>
                        <w:noProof/>
                      </w:rPr>
                      <w:t>- 16 -</w:t>
                    </w:r>
                    <w:r>
                      <w:rPr>
                        <w:rFonts w:ascii="宋体"/>
                        <w:sz w:val="28"/>
                      </w:rPr>
                      <w:fldChar w:fldCharType="end"/>
                    </w:r>
                  </w:p>
                  <w:p w14:paraId="3FBCB2C7" w14:textId="77777777" w:rsidR="00312199" w:rsidRDefault="00312199"/>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387A" w14:textId="23212C6F" w:rsidR="00312199" w:rsidRDefault="00312199">
    <w:pPr>
      <w:pStyle w:val="af7"/>
      <w:rPr>
        <w:rStyle w:val="aff3"/>
      </w:rPr>
    </w:pPr>
    <w:r>
      <w:rPr>
        <w:noProof/>
      </w:rPr>
      <mc:AlternateContent>
        <mc:Choice Requires="wps">
          <w:drawing>
            <wp:anchor distT="0" distB="0" distL="114300" distR="114300" simplePos="0" relativeHeight="251662336" behindDoc="0" locked="0" layoutInCell="1" allowOverlap="1" wp14:anchorId="4534F313" wp14:editId="6E4D3618">
              <wp:simplePos x="0" y="0"/>
              <wp:positionH relativeFrom="margin">
                <wp:align>center</wp:align>
              </wp:positionH>
              <wp:positionV relativeFrom="paragraph">
                <wp:posOffset>0</wp:posOffset>
              </wp:positionV>
              <wp:extent cx="190500" cy="131445"/>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44B732" w14:textId="0148933F" w:rsidR="00312199" w:rsidRDefault="00312199">
                          <w:pPr>
                            <w:pStyle w:val="af7"/>
                          </w:pPr>
                          <w:r>
                            <w:fldChar w:fldCharType="begin"/>
                          </w:r>
                          <w:r>
                            <w:instrText xml:space="preserve"> PAGE  \* MERGEFORMAT </w:instrText>
                          </w:r>
                          <w:r>
                            <w:fldChar w:fldCharType="separate"/>
                          </w:r>
                          <w:r w:rsidR="00F0334C">
                            <w:rPr>
                              <w:noProof/>
                            </w:rPr>
                            <w:t>- 0 -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4F313" id="_x0000_t202" coordsize="21600,21600" o:spt="202" path="m,l,21600r21600,l21600,xe">
              <v:stroke joinstyle="miter"/>
              <v:path gradientshapeok="t" o:connecttype="rect"/>
            </v:shapetype>
            <v:shape id="文本框 4" o:spid="_x0000_s1027" type="#_x0000_t202" style="position:absolute;margin-left:0;margin-top:0;width:1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" filled="f" stroked="f" strokeweight=".5pt">
              <v:textbox style="mso-fit-shape-to-text:t" inset="0,0,0,0">
                <w:txbxContent>
                  <w:p w14:paraId="7644B732" w14:textId="0148933F" w:rsidR="00312199" w:rsidRDefault="00312199">
                    <w:pPr>
                      <w:pStyle w:val="af7"/>
                    </w:pPr>
                    <w:r>
                      <w:fldChar w:fldCharType="begin"/>
                    </w:r>
                    <w:r>
                      <w:instrText xml:space="preserve"> PAGE  \* MERGEFORMAT </w:instrText>
                    </w:r>
                    <w:r>
                      <w:fldChar w:fldCharType="separate"/>
                    </w:r>
                    <w:r w:rsidR="00F0334C">
                      <w:rPr>
                        <w:noProof/>
                      </w:rPr>
                      <w:t>- 0 -</w:t>
                    </w:r>
                    <w:r>
                      <w:fldChar w:fldCharType="end"/>
                    </w:r>
                  </w:p>
                </w:txbxContent>
              </v:textbox>
              <w10:wrap anchorx="margin"/>
            </v:shape>
          </w:pict>
        </mc:Fallback>
      </mc:AlternateContent>
    </w:r>
  </w:p>
  <w:p w14:paraId="7C90DEBB" w14:textId="77777777" w:rsidR="00312199" w:rsidRDefault="00312199">
    <w:pPr>
      <w:pStyle w:val="af7"/>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161B" w14:textId="77777777" w:rsidR="00312199" w:rsidRDefault="00312199">
    <w:pPr>
      <w:pStyle w:val="af7"/>
      <w:framePr w:wrap="around" w:vAnchor="text" w:hAnchor="margin" w:xAlign="center" w:y="1"/>
      <w:rPr>
        <w:rStyle w:val="aff3"/>
      </w:rPr>
    </w:pPr>
    <w:r>
      <w:fldChar w:fldCharType="begin"/>
    </w:r>
    <w:r>
      <w:rPr>
        <w:rStyle w:val="aff3"/>
      </w:rPr>
      <w:instrText xml:space="preserve">PAGE  </w:instrText>
    </w:r>
    <w:r>
      <w:fldChar w:fldCharType="end"/>
    </w:r>
  </w:p>
  <w:p w14:paraId="677CCAEB" w14:textId="77777777" w:rsidR="00312199" w:rsidRDefault="00312199">
    <w:pPr>
      <w:pStyle w:val="af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F522" w14:textId="5CA45B28" w:rsidR="00312199" w:rsidRDefault="00312199">
    <w:pPr>
      <w:pStyle w:val="af7"/>
    </w:pPr>
    <w:r>
      <w:rPr>
        <w:noProof/>
      </w:rPr>
      <mc:AlternateContent>
        <mc:Choice Requires="wps">
          <w:drawing>
            <wp:anchor distT="0" distB="0" distL="114300" distR="114300" simplePos="0" relativeHeight="251663360" behindDoc="0" locked="0" layoutInCell="1" allowOverlap="1" wp14:anchorId="77598740" wp14:editId="70287F31">
              <wp:simplePos x="0" y="0"/>
              <wp:positionH relativeFrom="margin">
                <wp:align>center</wp:align>
              </wp:positionH>
              <wp:positionV relativeFrom="paragraph">
                <wp:posOffset>0</wp:posOffset>
              </wp:positionV>
              <wp:extent cx="334010" cy="377190"/>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60E8F5" w14:textId="53ED340A" w:rsidR="00312199" w:rsidRDefault="00312199">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F0334C">
                            <w:rPr>
                              <w:rStyle w:val="aff3"/>
                              <w:rFonts w:ascii="宋体"/>
                              <w:noProof/>
                              <w:sz w:val="21"/>
                              <w:szCs w:val="21"/>
                            </w:rPr>
                            <w:t>- 1 -</w:t>
                          </w:r>
                          <w:r>
                            <w:rPr>
                              <w:rFonts w:ascii="宋体"/>
                              <w:sz w:val="21"/>
                              <w:szCs w:val="21"/>
                            </w:rPr>
                            <w:fldChar w:fldCharType="end"/>
                          </w:r>
                        </w:p>
                        <w:p w14:paraId="10D5DBAF" w14:textId="77777777" w:rsidR="00312199" w:rsidRDefault="0031219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98740" id="_x0000_t202" coordsize="21600,21600" o:spt="202" path="m,l,21600r21600,l21600,xe">
              <v:stroke joinstyle="miter"/>
              <v:path gradientshapeok="t" o:connecttype="rect"/>
            </v:shapetype>
            <v:shape id="文本框 5" o:spid="_x0000_s1028" type="#_x0000_t202" style="position:absolute;margin-left:0;margin-top:0;width:26.3pt;height:29.7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" filled="f" stroked="f" strokeweight=".5pt">
              <v:textbox style="mso-fit-shape-to-text:t" inset="0,0,0,0">
                <w:txbxContent>
                  <w:p w14:paraId="3060E8F5" w14:textId="53ED340A" w:rsidR="00312199" w:rsidRDefault="00312199">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F0334C">
                      <w:rPr>
                        <w:rStyle w:val="aff3"/>
                        <w:rFonts w:ascii="宋体"/>
                        <w:noProof/>
                        <w:sz w:val="21"/>
                        <w:szCs w:val="21"/>
                      </w:rPr>
                      <w:t>- 1 -</w:t>
                    </w:r>
                    <w:r>
                      <w:rPr>
                        <w:rFonts w:ascii="宋体"/>
                        <w:sz w:val="21"/>
                        <w:szCs w:val="21"/>
                      </w:rPr>
                      <w:fldChar w:fldCharType="end"/>
                    </w:r>
                  </w:p>
                  <w:p w14:paraId="10D5DBAF" w14:textId="77777777" w:rsidR="00312199" w:rsidRDefault="00312199"/>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B2D8" w14:textId="77777777" w:rsidR="00312199" w:rsidRDefault="00312199">
    <w:pPr>
      <w:pStyle w:val="af7"/>
      <w:framePr w:wrap="around" w:vAnchor="text" w:hAnchor="margin" w:xAlign="center" w:y="1"/>
      <w:rPr>
        <w:rStyle w:val="aff3"/>
      </w:rPr>
    </w:pPr>
  </w:p>
  <w:p w14:paraId="4821C576" w14:textId="77777777" w:rsidR="00312199" w:rsidRDefault="00312199">
    <w:pPr>
      <w:pStyle w:val="af7"/>
      <w:jc w:val="center"/>
      <w:rPr>
        <w:rFonts w:ascii="宋体" w:hAnsi="宋体"/>
        <w:sz w:val="2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36E9" w14:textId="42F8E940" w:rsidR="00312199" w:rsidRDefault="00312199">
    <w:pPr>
      <w:pStyle w:val="af7"/>
    </w:pPr>
    <w:r>
      <w:rPr>
        <w:noProof/>
      </w:rPr>
      <mc:AlternateContent>
        <mc:Choice Requires="wps">
          <w:drawing>
            <wp:anchor distT="0" distB="0" distL="114300" distR="114300" simplePos="0" relativeHeight="251665408" behindDoc="0" locked="0" layoutInCell="1" allowOverlap="1" wp14:anchorId="613CB9E3" wp14:editId="4720736D">
              <wp:simplePos x="0" y="0"/>
              <wp:positionH relativeFrom="margin">
                <wp:align>center</wp:align>
              </wp:positionH>
              <wp:positionV relativeFrom="paragraph">
                <wp:posOffset>0</wp:posOffset>
              </wp:positionV>
              <wp:extent cx="334010" cy="37719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377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FDCDE" w14:textId="7334FA62" w:rsidR="00312199" w:rsidRDefault="00312199">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F0334C">
                            <w:rPr>
                              <w:rStyle w:val="aff3"/>
                              <w:rFonts w:ascii="宋体"/>
                              <w:noProof/>
                              <w:sz w:val="21"/>
                              <w:szCs w:val="21"/>
                            </w:rPr>
                            <w:t>- 18 -</w:t>
                          </w:r>
                          <w:r>
                            <w:rPr>
                              <w:rFonts w:ascii="宋体"/>
                              <w:sz w:val="21"/>
                              <w:szCs w:val="21"/>
                            </w:rPr>
                            <w:fldChar w:fldCharType="end"/>
                          </w:r>
                        </w:p>
                        <w:p w14:paraId="1A58F1B0" w14:textId="77777777" w:rsidR="00312199" w:rsidRDefault="00312199"/>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13CB9E3" id="_x0000_t202" coordsize="21600,21600" o:spt="202" path="m,l,21600r21600,l21600,xe">
              <v:stroke joinstyle="miter"/>
              <v:path gradientshapeok="t" o:connecttype="rect"/>
            </v:shapetype>
            <v:shape id="文本框 7" o:spid="_x0000_s1029" type="#_x0000_t202" style="position:absolute;margin-left:0;margin-top:0;width:26.3pt;height:29.7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" filled="f" stroked="f" strokeweight=".5pt">
              <v:path arrowok="t"/>
              <v:textbox style="mso-fit-shape-to-text:t" inset="0,0,0,0">
                <w:txbxContent>
                  <w:p w14:paraId="2DCFDCDE" w14:textId="7334FA62" w:rsidR="00312199" w:rsidRDefault="00312199">
                    <w:pPr>
                      <w:pStyle w:val="af7"/>
                      <w:jc w:val="center"/>
                      <w:rPr>
                        <w:rStyle w:val="aff3"/>
                        <w:rFonts w:ascii="宋体"/>
                        <w:sz w:val="21"/>
                        <w:szCs w:val="21"/>
                      </w:rPr>
                    </w:pPr>
                    <w:r>
                      <w:rPr>
                        <w:rFonts w:ascii="宋体"/>
                        <w:sz w:val="21"/>
                        <w:szCs w:val="21"/>
                      </w:rPr>
                      <w:fldChar w:fldCharType="begin"/>
                    </w:r>
                    <w:r>
                      <w:rPr>
                        <w:rStyle w:val="aff3"/>
                        <w:rFonts w:ascii="宋体"/>
                        <w:sz w:val="21"/>
                        <w:szCs w:val="21"/>
                      </w:rPr>
                      <w:instrText xml:space="preserve">PAGE  </w:instrText>
                    </w:r>
                    <w:r>
                      <w:rPr>
                        <w:rFonts w:ascii="宋体"/>
                        <w:sz w:val="21"/>
                        <w:szCs w:val="21"/>
                      </w:rPr>
                      <w:fldChar w:fldCharType="separate"/>
                    </w:r>
                    <w:r w:rsidR="00F0334C">
                      <w:rPr>
                        <w:rStyle w:val="aff3"/>
                        <w:rFonts w:ascii="宋体"/>
                        <w:noProof/>
                        <w:sz w:val="21"/>
                        <w:szCs w:val="21"/>
                      </w:rPr>
                      <w:t>- 18 -</w:t>
                    </w:r>
                    <w:r>
                      <w:rPr>
                        <w:rFonts w:ascii="宋体"/>
                        <w:sz w:val="21"/>
                        <w:szCs w:val="21"/>
                      </w:rPr>
                      <w:fldChar w:fldCharType="end"/>
                    </w:r>
                  </w:p>
                  <w:p w14:paraId="1A58F1B0" w14:textId="77777777" w:rsidR="00312199" w:rsidRDefault="00312199"/>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2AE0" w14:textId="77777777" w:rsidR="00312199" w:rsidRDefault="00312199">
    <w:pPr>
      <w:pStyle w:val="af7"/>
      <w:framePr w:wrap="around" w:vAnchor="text" w:hAnchor="margin" w:xAlign="center" w:y="1"/>
      <w:rPr>
        <w:rStyle w:val="aff3"/>
      </w:rPr>
    </w:pPr>
    <w:r>
      <w:fldChar w:fldCharType="begin"/>
    </w:r>
    <w:r>
      <w:rPr>
        <w:rStyle w:val="aff3"/>
      </w:rPr>
      <w:instrText xml:space="preserve">PAGE  </w:instrText>
    </w:r>
    <w:r>
      <w:fldChar w:fldCharType="separate"/>
    </w:r>
    <w:r>
      <w:rPr>
        <w:rStyle w:val="aff3"/>
      </w:rPr>
      <w:t>- 19 -</w:t>
    </w:r>
    <w:r>
      <w:fldChar w:fldCharType="end"/>
    </w:r>
  </w:p>
  <w:p w14:paraId="63898B0B" w14:textId="77777777" w:rsidR="00312199" w:rsidRDefault="00312199">
    <w:pPr>
      <w:pStyle w:val="af7"/>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BC97" w14:textId="6500E310" w:rsidR="00312199" w:rsidRDefault="00312199">
    <w:pPr>
      <w:pStyle w:val="af7"/>
      <w:jc w:val="center"/>
      <w:rPr>
        <w:rFonts w:ascii="宋体" w:hAnsi="宋体"/>
        <w:sz w:val="21"/>
        <w:szCs w:val="21"/>
      </w:rPr>
    </w:pPr>
    <w:r>
      <w:rPr>
        <w:noProof/>
        <w:sz w:val="21"/>
      </w:rPr>
      <mc:AlternateContent>
        <mc:Choice Requires="wps">
          <w:drawing>
            <wp:anchor distT="0" distB="0" distL="114300" distR="114300" simplePos="0" relativeHeight="251664384" behindDoc="0" locked="0" layoutInCell="1" allowOverlap="1" wp14:anchorId="47B8A528" wp14:editId="26FA2241">
              <wp:simplePos x="0" y="0"/>
              <wp:positionH relativeFrom="margin">
                <wp:align>center</wp:align>
              </wp:positionH>
              <wp:positionV relativeFrom="paragraph">
                <wp:posOffset>0</wp:posOffset>
              </wp:positionV>
              <wp:extent cx="400685" cy="1727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DC9E7B" w14:textId="494EBA04" w:rsidR="00312199" w:rsidRDefault="00312199">
                          <w:pPr>
                            <w:pStyle w:val="af7"/>
                            <w:jc w:val="center"/>
                          </w:pPr>
                          <w:r>
                            <w:rPr>
                              <w:rFonts w:ascii="宋体" w:hAnsi="宋体"/>
                              <w:sz w:val="21"/>
                              <w:szCs w:val="21"/>
                            </w:rPr>
                            <w:fldChar w:fldCharType="begin"/>
                          </w:r>
                          <w:r>
                            <w:rPr>
                              <w:rStyle w:val="aff3"/>
                              <w:rFonts w:ascii="宋体" w:hAnsi="宋体"/>
                              <w:sz w:val="21"/>
                              <w:szCs w:val="21"/>
                            </w:rPr>
                            <w:instrText xml:space="preserve"> PAGE </w:instrText>
                          </w:r>
                          <w:r>
                            <w:rPr>
                              <w:rFonts w:ascii="宋体" w:hAnsi="宋体"/>
                              <w:sz w:val="21"/>
                              <w:szCs w:val="21"/>
                            </w:rPr>
                            <w:fldChar w:fldCharType="separate"/>
                          </w:r>
                          <w:r w:rsidR="00F0334C">
                            <w:rPr>
                              <w:rStyle w:val="aff3"/>
                              <w:rFonts w:ascii="宋体" w:hAnsi="宋体"/>
                              <w:noProof/>
                              <w:sz w:val="21"/>
                              <w:szCs w:val="21"/>
                            </w:rPr>
                            <w:t>- 20 -</w:t>
                          </w:r>
                          <w:r>
                            <w:rPr>
                              <w:rFonts w:ascii="宋体" w:hAnsi="宋体"/>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8A528" id="_x0000_t202" coordsize="21600,21600" o:spt="202" path="m,l,21600r21600,l21600,xe">
              <v:stroke joinstyle="miter"/>
              <v:path gradientshapeok="t" o:connecttype="rect"/>
            </v:shapetype>
            <v:shape id="Text Box 6" o:spid="_x0000_s1030" type="#_x0000_t202" style="position:absolute;left:0;text-align:left;margin-left:0;margin-top:0;width:31.55pt;height:13.6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jrgIAAK0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" filled="f" stroked="f" strokeweight=".5pt">
              <v:textbox style="mso-fit-shape-to-text:t" inset="0,0,0,0">
                <w:txbxContent>
                  <w:p w14:paraId="41DC9E7B" w14:textId="494EBA04" w:rsidR="00312199" w:rsidRDefault="00312199">
                    <w:pPr>
                      <w:pStyle w:val="af7"/>
                      <w:jc w:val="center"/>
                    </w:pPr>
                    <w:r>
                      <w:rPr>
                        <w:rFonts w:ascii="宋体" w:hAnsi="宋体"/>
                        <w:sz w:val="21"/>
                        <w:szCs w:val="21"/>
                      </w:rPr>
                      <w:fldChar w:fldCharType="begin"/>
                    </w:r>
                    <w:r>
                      <w:rPr>
                        <w:rStyle w:val="aff3"/>
                        <w:rFonts w:ascii="宋体" w:hAnsi="宋体"/>
                        <w:sz w:val="21"/>
                        <w:szCs w:val="21"/>
                      </w:rPr>
                      <w:instrText xml:space="preserve"> PAGE </w:instrText>
                    </w:r>
                    <w:r>
                      <w:rPr>
                        <w:rFonts w:ascii="宋体" w:hAnsi="宋体"/>
                        <w:sz w:val="21"/>
                        <w:szCs w:val="21"/>
                      </w:rPr>
                      <w:fldChar w:fldCharType="separate"/>
                    </w:r>
                    <w:r w:rsidR="00F0334C">
                      <w:rPr>
                        <w:rStyle w:val="aff3"/>
                        <w:rFonts w:ascii="宋体" w:hAnsi="宋体"/>
                        <w:noProof/>
                        <w:sz w:val="21"/>
                        <w:szCs w:val="21"/>
                      </w:rPr>
                      <w:t>- 20 -</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72112" w14:textId="77777777" w:rsidR="00B90085" w:rsidRDefault="00B90085">
      <w:r>
        <w:separator/>
      </w:r>
    </w:p>
  </w:footnote>
  <w:footnote w:type="continuationSeparator" w:id="0">
    <w:p w14:paraId="0EA87911" w14:textId="77777777" w:rsidR="00B90085" w:rsidRDefault="00B900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5BB8" w14:textId="77777777" w:rsidR="00312199" w:rsidRDefault="00312199">
    <w:pPr>
      <w:pStyle w:val="af8"/>
      <w:jc w:val="both"/>
      <w:rPr>
        <w:rFonts w:ascii="方正仿宋_GBK" w:eastAsia="方正仿宋_GBK"/>
        <w:sz w:val="21"/>
      </w:rPr>
    </w:pPr>
    <w:r>
      <w:rPr>
        <w:rFonts w:ascii="方正仿宋_GBK" w:eastAsia="方正仿宋_GBK" w:hint="eastAsia"/>
        <w:sz w:val="21"/>
      </w:rPr>
      <w:t>重庆医科大学单一来源采购文件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E909" w14:textId="77777777" w:rsidR="00312199" w:rsidRDefault="00312199">
    <w:pPr>
      <w:pStyle w:val="af8"/>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5000" w14:textId="77777777" w:rsidR="00312199" w:rsidRDefault="00312199">
    <w:pPr>
      <w:pStyle w:val="af8"/>
      <w:jc w:val="both"/>
      <w:rPr>
        <w:rFonts w:ascii="方正仿宋_GBK" w:eastAsia="方正仿宋_GBK"/>
        <w:sz w:val="21"/>
        <w:szCs w:val="21"/>
      </w:rPr>
    </w:pPr>
    <w:r>
      <w:rPr>
        <w:rFonts w:ascii="方正仿宋_GBK" w:eastAsia="方正仿宋_GBK" w:hint="eastAsia"/>
        <w:sz w:val="21"/>
        <w:szCs w:val="21"/>
      </w:rPr>
      <w:t>重庆医科大学竞争性谈判文件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890E" w14:textId="77777777" w:rsidR="00312199" w:rsidRDefault="00312199">
    <w:pPr>
      <w:pStyle w:val="af8"/>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2193" w14:textId="77777777" w:rsidR="00312199" w:rsidRDefault="00312199">
    <w:pPr>
      <w:pStyle w:val="af8"/>
      <w:jc w:val="both"/>
      <w:rPr>
        <w:rFonts w:ascii="方正仿宋_GBK" w:eastAsia="方正仿宋_GBK"/>
        <w:sz w:val="21"/>
        <w:szCs w:val="21"/>
      </w:rPr>
    </w:pPr>
    <w:r>
      <w:rPr>
        <w:rFonts w:ascii="方正仿宋_GBK" w:eastAsia="方正仿宋_GBK" w:hint="eastAsia"/>
        <w:sz w:val="21"/>
        <w:szCs w:val="21"/>
      </w:rPr>
      <w:t>重庆医科大学竞争性谈判文件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028D" w14:textId="77777777" w:rsidR="00312199" w:rsidRDefault="00312199">
    <w:pPr>
      <w:pStyle w:val="af8"/>
      <w:jc w:val="both"/>
      <w:rPr>
        <w:rFonts w:ascii="方正仿宋_GBK" w:eastAsia="方正仿宋_GBK"/>
        <w:sz w:val="21"/>
        <w:szCs w:val="21"/>
      </w:rPr>
    </w:pPr>
    <w:r>
      <w:rPr>
        <w:rFonts w:ascii="方正仿宋_GBK" w:eastAsia="方正仿宋_GBK" w:hint="eastAsia"/>
        <w:sz w:val="21"/>
        <w:szCs w:val="21"/>
      </w:rPr>
      <w:t>重庆医科大学竞争性谈判文件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8EA40C"/>
    <w:multiLevelType w:val="singleLevel"/>
    <w:tmpl w:val="E78EA40C"/>
    <w:lvl w:ilvl="0">
      <w:start w:val="1"/>
      <w:numFmt w:val="decimal"/>
      <w:lvlText w:val="%1."/>
      <w:lvlJc w:val="left"/>
      <w:pPr>
        <w:ind w:left="425" w:hanging="425"/>
      </w:pPr>
      <w:rPr>
        <w:rFonts w:hint="default"/>
      </w:rPr>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a1"/>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2"/>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3"/>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65A4EE3"/>
    <w:multiLevelType w:val="hybridMultilevel"/>
    <w:tmpl w:val="B33A32DC"/>
    <w:lvl w:ilvl="0" w:tplc="9B546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E976CB"/>
    <w:multiLevelType w:val="hybridMultilevel"/>
    <w:tmpl w:val="24923C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CA3349"/>
    <w:multiLevelType w:val="hybridMultilevel"/>
    <w:tmpl w:val="81BEC2A8"/>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CB703E"/>
    <w:multiLevelType w:val="hybridMultilevel"/>
    <w:tmpl w:val="950EA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484F10"/>
    <w:multiLevelType w:val="hybridMultilevel"/>
    <w:tmpl w:val="A51A5C4A"/>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46319E"/>
    <w:multiLevelType w:val="hybridMultilevel"/>
    <w:tmpl w:val="F872E5BC"/>
    <w:lvl w:ilvl="0" w:tplc="F404E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C51F26"/>
    <w:multiLevelType w:val="hybridMultilevel"/>
    <w:tmpl w:val="687A6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D040E1"/>
    <w:multiLevelType w:val="hybridMultilevel"/>
    <w:tmpl w:val="9260E70A"/>
    <w:lvl w:ilvl="0" w:tplc="26EED8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E2BEB6"/>
    <w:multiLevelType w:val="singleLevel"/>
    <w:tmpl w:val="3FE2BEB6"/>
    <w:lvl w:ilvl="0">
      <w:start w:val="1"/>
      <w:numFmt w:val="decimal"/>
      <w:lvlText w:val="%1."/>
      <w:lvlJc w:val="left"/>
      <w:pPr>
        <w:ind w:left="425" w:hanging="425"/>
      </w:pPr>
      <w:rPr>
        <w:rFonts w:hint="default"/>
      </w:rPr>
    </w:lvl>
  </w:abstractNum>
  <w:abstractNum w:abstractNumId="21" w15:restartNumberingAfterBreak="0">
    <w:nsid w:val="49197889"/>
    <w:multiLevelType w:val="hybridMultilevel"/>
    <w:tmpl w:val="F4142F5E"/>
    <w:lvl w:ilvl="0" w:tplc="26EED8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0C7004"/>
    <w:multiLevelType w:val="hybridMultilevel"/>
    <w:tmpl w:val="3A16ABAC"/>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70001D"/>
    <w:multiLevelType w:val="hybridMultilevel"/>
    <w:tmpl w:val="13E214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20335B"/>
    <w:multiLevelType w:val="hybridMultilevel"/>
    <w:tmpl w:val="D6586AC8"/>
    <w:lvl w:ilvl="0" w:tplc="43F21B7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250A30"/>
    <w:multiLevelType w:val="hybridMultilevel"/>
    <w:tmpl w:val="2250C098"/>
    <w:lvl w:ilvl="0" w:tplc="B38C90C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8D5EC5"/>
    <w:multiLevelType w:val="hybridMultilevel"/>
    <w:tmpl w:val="EC0C31AE"/>
    <w:lvl w:ilvl="0" w:tplc="26EED8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43560C"/>
    <w:multiLevelType w:val="hybridMultilevel"/>
    <w:tmpl w:val="95A8DA22"/>
    <w:lvl w:ilvl="0" w:tplc="43F21B7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05F56D2"/>
    <w:multiLevelType w:val="hybridMultilevel"/>
    <w:tmpl w:val="1A4AEC50"/>
    <w:lvl w:ilvl="0" w:tplc="B38C90C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F07DCA"/>
    <w:multiLevelType w:val="hybridMultilevel"/>
    <w:tmpl w:val="E3BC24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DD0DE5"/>
    <w:multiLevelType w:val="hybridMultilevel"/>
    <w:tmpl w:val="6F185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FD0AEF"/>
    <w:multiLevelType w:val="hybridMultilevel"/>
    <w:tmpl w:val="2536E56A"/>
    <w:lvl w:ilvl="0" w:tplc="227C5A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1F4685"/>
    <w:multiLevelType w:val="hybridMultilevel"/>
    <w:tmpl w:val="44AAB0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
  </w:num>
  <w:num w:numId="4">
    <w:abstractNumId w:val="4"/>
  </w:num>
  <w:num w:numId="5">
    <w:abstractNumId w:val="10"/>
  </w:num>
  <w:num w:numId="6">
    <w:abstractNumId w:val="2"/>
  </w:num>
  <w:num w:numId="7">
    <w:abstractNumId w:val="11"/>
  </w:num>
  <w:num w:numId="8">
    <w:abstractNumId w:val="5"/>
  </w:num>
  <w:num w:numId="9">
    <w:abstractNumId w:val="7"/>
  </w:num>
  <w:num w:numId="10">
    <w:abstractNumId w:val="3"/>
  </w:num>
  <w:num w:numId="11">
    <w:abstractNumId w:val="6"/>
  </w:num>
  <w:num w:numId="12">
    <w:abstractNumId w:val="26"/>
  </w:num>
  <w:num w:numId="13">
    <w:abstractNumId w:val="22"/>
  </w:num>
  <w:num w:numId="14">
    <w:abstractNumId w:val="31"/>
  </w:num>
  <w:num w:numId="15">
    <w:abstractNumId w:val="27"/>
  </w:num>
  <w:num w:numId="16">
    <w:abstractNumId w:val="19"/>
  </w:num>
  <w:num w:numId="17">
    <w:abstractNumId w:val="14"/>
  </w:num>
  <w:num w:numId="18">
    <w:abstractNumId w:val="28"/>
  </w:num>
  <w:num w:numId="19">
    <w:abstractNumId w:val="12"/>
  </w:num>
  <w:num w:numId="20">
    <w:abstractNumId w:val="29"/>
  </w:num>
  <w:num w:numId="21">
    <w:abstractNumId w:val="18"/>
  </w:num>
  <w:num w:numId="22">
    <w:abstractNumId w:val="23"/>
  </w:num>
  <w:num w:numId="23">
    <w:abstractNumId w:val="15"/>
  </w:num>
  <w:num w:numId="24">
    <w:abstractNumId w:val="32"/>
  </w:num>
  <w:num w:numId="25">
    <w:abstractNumId w:val="30"/>
  </w:num>
  <w:num w:numId="26">
    <w:abstractNumId w:val="13"/>
  </w:num>
  <w:num w:numId="27">
    <w:abstractNumId w:val="24"/>
  </w:num>
  <w:num w:numId="28">
    <w:abstractNumId w:val="21"/>
  </w:num>
  <w:num w:numId="29">
    <w:abstractNumId w:val="16"/>
  </w:num>
  <w:num w:numId="30">
    <w:abstractNumId w:val="25"/>
  </w:num>
  <w:num w:numId="31">
    <w:abstractNumId w:val="17"/>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trackRevisions/>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ZjQ4MTNjNTc4NzU1ODVhOTI3ODM1MjEyMDU4YjIifQ=="/>
  </w:docVars>
  <w:rsids>
    <w:rsidRoot w:val="00172A27"/>
    <w:rsid w:val="00002EAF"/>
    <w:rsid w:val="000036F9"/>
    <w:rsid w:val="000040DE"/>
    <w:rsid w:val="00005A02"/>
    <w:rsid w:val="000115CA"/>
    <w:rsid w:val="00015A2E"/>
    <w:rsid w:val="00016B79"/>
    <w:rsid w:val="0002570F"/>
    <w:rsid w:val="00025A64"/>
    <w:rsid w:val="00026AFF"/>
    <w:rsid w:val="00027AF7"/>
    <w:rsid w:val="00031BDC"/>
    <w:rsid w:val="00033C8A"/>
    <w:rsid w:val="00034A5A"/>
    <w:rsid w:val="000358F8"/>
    <w:rsid w:val="0003632F"/>
    <w:rsid w:val="00036537"/>
    <w:rsid w:val="00036DB4"/>
    <w:rsid w:val="00043C9B"/>
    <w:rsid w:val="000446C0"/>
    <w:rsid w:val="000500E9"/>
    <w:rsid w:val="0005298B"/>
    <w:rsid w:val="00054308"/>
    <w:rsid w:val="0005456D"/>
    <w:rsid w:val="000549FF"/>
    <w:rsid w:val="00055083"/>
    <w:rsid w:val="0005755A"/>
    <w:rsid w:val="000576E1"/>
    <w:rsid w:val="00063981"/>
    <w:rsid w:val="00064FA3"/>
    <w:rsid w:val="00071732"/>
    <w:rsid w:val="00071968"/>
    <w:rsid w:val="000763A8"/>
    <w:rsid w:val="0008236A"/>
    <w:rsid w:val="00091B1C"/>
    <w:rsid w:val="00092CF5"/>
    <w:rsid w:val="000938CD"/>
    <w:rsid w:val="000946B8"/>
    <w:rsid w:val="000966D9"/>
    <w:rsid w:val="00096E0E"/>
    <w:rsid w:val="000A0BAC"/>
    <w:rsid w:val="000A164E"/>
    <w:rsid w:val="000A40E9"/>
    <w:rsid w:val="000A64FD"/>
    <w:rsid w:val="000B42F4"/>
    <w:rsid w:val="000B43C9"/>
    <w:rsid w:val="000B711E"/>
    <w:rsid w:val="000B7377"/>
    <w:rsid w:val="000B7F54"/>
    <w:rsid w:val="000C04DB"/>
    <w:rsid w:val="000C34DA"/>
    <w:rsid w:val="000C5B30"/>
    <w:rsid w:val="000D077F"/>
    <w:rsid w:val="000D23F5"/>
    <w:rsid w:val="000D40BA"/>
    <w:rsid w:val="000D76C0"/>
    <w:rsid w:val="000E0B28"/>
    <w:rsid w:val="000E3259"/>
    <w:rsid w:val="000E653D"/>
    <w:rsid w:val="000F3752"/>
    <w:rsid w:val="000F48FD"/>
    <w:rsid w:val="000F5ACE"/>
    <w:rsid w:val="000F7DBF"/>
    <w:rsid w:val="00100639"/>
    <w:rsid w:val="00102BC5"/>
    <w:rsid w:val="00103DA9"/>
    <w:rsid w:val="00103DDC"/>
    <w:rsid w:val="0010540F"/>
    <w:rsid w:val="00105BAC"/>
    <w:rsid w:val="00113E89"/>
    <w:rsid w:val="00114C8F"/>
    <w:rsid w:val="00116856"/>
    <w:rsid w:val="001174AD"/>
    <w:rsid w:val="00120259"/>
    <w:rsid w:val="00120851"/>
    <w:rsid w:val="001266BF"/>
    <w:rsid w:val="00131054"/>
    <w:rsid w:val="00133D16"/>
    <w:rsid w:val="0013496A"/>
    <w:rsid w:val="001363B2"/>
    <w:rsid w:val="001376CB"/>
    <w:rsid w:val="001378A9"/>
    <w:rsid w:val="001401FF"/>
    <w:rsid w:val="00140C83"/>
    <w:rsid w:val="00140E25"/>
    <w:rsid w:val="00141CB5"/>
    <w:rsid w:val="00147FB4"/>
    <w:rsid w:val="0015011C"/>
    <w:rsid w:val="00150429"/>
    <w:rsid w:val="0015351E"/>
    <w:rsid w:val="0016035A"/>
    <w:rsid w:val="0016303B"/>
    <w:rsid w:val="00172A27"/>
    <w:rsid w:val="00172BD4"/>
    <w:rsid w:val="001748ED"/>
    <w:rsid w:val="00177DD5"/>
    <w:rsid w:val="00180ACB"/>
    <w:rsid w:val="00181A7F"/>
    <w:rsid w:val="0018225C"/>
    <w:rsid w:val="0018347E"/>
    <w:rsid w:val="0018465A"/>
    <w:rsid w:val="00186623"/>
    <w:rsid w:val="0018699A"/>
    <w:rsid w:val="0018729A"/>
    <w:rsid w:val="00193082"/>
    <w:rsid w:val="00194E07"/>
    <w:rsid w:val="001A0016"/>
    <w:rsid w:val="001A4270"/>
    <w:rsid w:val="001A59E2"/>
    <w:rsid w:val="001A6692"/>
    <w:rsid w:val="001A6DCC"/>
    <w:rsid w:val="001B2365"/>
    <w:rsid w:val="001B3DBD"/>
    <w:rsid w:val="001B4377"/>
    <w:rsid w:val="001B6655"/>
    <w:rsid w:val="001C360F"/>
    <w:rsid w:val="001D20A7"/>
    <w:rsid w:val="001D2321"/>
    <w:rsid w:val="001D2DCD"/>
    <w:rsid w:val="001D5055"/>
    <w:rsid w:val="001E43F5"/>
    <w:rsid w:val="001E5CAC"/>
    <w:rsid w:val="001E5EB4"/>
    <w:rsid w:val="001E725F"/>
    <w:rsid w:val="001E75B9"/>
    <w:rsid w:val="001F1AF7"/>
    <w:rsid w:val="001F1CA8"/>
    <w:rsid w:val="001F48D9"/>
    <w:rsid w:val="001F4964"/>
    <w:rsid w:val="001F5D16"/>
    <w:rsid w:val="001F7063"/>
    <w:rsid w:val="00200186"/>
    <w:rsid w:val="0020222A"/>
    <w:rsid w:val="00202B04"/>
    <w:rsid w:val="00204936"/>
    <w:rsid w:val="00207563"/>
    <w:rsid w:val="002100EE"/>
    <w:rsid w:val="00211613"/>
    <w:rsid w:val="00211874"/>
    <w:rsid w:val="00211A92"/>
    <w:rsid w:val="0022065B"/>
    <w:rsid w:val="00222097"/>
    <w:rsid w:val="00222629"/>
    <w:rsid w:val="00222941"/>
    <w:rsid w:val="0022517B"/>
    <w:rsid w:val="00225B78"/>
    <w:rsid w:val="00227BA9"/>
    <w:rsid w:val="0023383E"/>
    <w:rsid w:val="00235F8F"/>
    <w:rsid w:val="00237759"/>
    <w:rsid w:val="00244E68"/>
    <w:rsid w:val="00247C20"/>
    <w:rsid w:val="00252520"/>
    <w:rsid w:val="002533B9"/>
    <w:rsid w:val="00263F49"/>
    <w:rsid w:val="002643C1"/>
    <w:rsid w:val="00265652"/>
    <w:rsid w:val="00266DDF"/>
    <w:rsid w:val="00267DDF"/>
    <w:rsid w:val="00271A27"/>
    <w:rsid w:val="00271D47"/>
    <w:rsid w:val="002721EA"/>
    <w:rsid w:val="002777CA"/>
    <w:rsid w:val="00280E8A"/>
    <w:rsid w:val="00283A40"/>
    <w:rsid w:val="00283B57"/>
    <w:rsid w:val="00285164"/>
    <w:rsid w:val="002857FA"/>
    <w:rsid w:val="00285D78"/>
    <w:rsid w:val="00287B0D"/>
    <w:rsid w:val="00290DC5"/>
    <w:rsid w:val="00295381"/>
    <w:rsid w:val="002A3FF2"/>
    <w:rsid w:val="002A4956"/>
    <w:rsid w:val="002A5652"/>
    <w:rsid w:val="002A6710"/>
    <w:rsid w:val="002A7622"/>
    <w:rsid w:val="002B37B1"/>
    <w:rsid w:val="002B3C24"/>
    <w:rsid w:val="002B47A4"/>
    <w:rsid w:val="002B524C"/>
    <w:rsid w:val="002B7904"/>
    <w:rsid w:val="002C2507"/>
    <w:rsid w:val="002C2E6E"/>
    <w:rsid w:val="002C33F0"/>
    <w:rsid w:val="002C4B31"/>
    <w:rsid w:val="002C73CB"/>
    <w:rsid w:val="002C7F3D"/>
    <w:rsid w:val="002D3833"/>
    <w:rsid w:val="002D5FE1"/>
    <w:rsid w:val="002E2E93"/>
    <w:rsid w:val="002E632A"/>
    <w:rsid w:val="002E6C14"/>
    <w:rsid w:val="002F12FA"/>
    <w:rsid w:val="002F1B06"/>
    <w:rsid w:val="002F26FF"/>
    <w:rsid w:val="002F3DE3"/>
    <w:rsid w:val="002F4C7D"/>
    <w:rsid w:val="002F632E"/>
    <w:rsid w:val="002F6DFB"/>
    <w:rsid w:val="00300231"/>
    <w:rsid w:val="00301B97"/>
    <w:rsid w:val="00303742"/>
    <w:rsid w:val="0030628F"/>
    <w:rsid w:val="00310AF9"/>
    <w:rsid w:val="003112E8"/>
    <w:rsid w:val="00312199"/>
    <w:rsid w:val="00312897"/>
    <w:rsid w:val="0031465E"/>
    <w:rsid w:val="00314E6F"/>
    <w:rsid w:val="00314F38"/>
    <w:rsid w:val="00315742"/>
    <w:rsid w:val="003163B3"/>
    <w:rsid w:val="003175BC"/>
    <w:rsid w:val="00317698"/>
    <w:rsid w:val="00323FD5"/>
    <w:rsid w:val="00325B2E"/>
    <w:rsid w:val="00326BBC"/>
    <w:rsid w:val="00335BDB"/>
    <w:rsid w:val="003360A8"/>
    <w:rsid w:val="00341DEB"/>
    <w:rsid w:val="00343C3E"/>
    <w:rsid w:val="00346A3D"/>
    <w:rsid w:val="00346AB2"/>
    <w:rsid w:val="00347CEC"/>
    <w:rsid w:val="00350C20"/>
    <w:rsid w:val="003512E0"/>
    <w:rsid w:val="0035143D"/>
    <w:rsid w:val="003548FA"/>
    <w:rsid w:val="0035548D"/>
    <w:rsid w:val="00355A74"/>
    <w:rsid w:val="0036070E"/>
    <w:rsid w:val="00361427"/>
    <w:rsid w:val="003616D4"/>
    <w:rsid w:val="00363A39"/>
    <w:rsid w:val="0036458B"/>
    <w:rsid w:val="00365904"/>
    <w:rsid w:val="00371328"/>
    <w:rsid w:val="00371D2F"/>
    <w:rsid w:val="00372D5B"/>
    <w:rsid w:val="003752C8"/>
    <w:rsid w:val="00375A72"/>
    <w:rsid w:val="00375E03"/>
    <w:rsid w:val="003813AE"/>
    <w:rsid w:val="0038344F"/>
    <w:rsid w:val="00384161"/>
    <w:rsid w:val="00387610"/>
    <w:rsid w:val="00395A2B"/>
    <w:rsid w:val="003973D3"/>
    <w:rsid w:val="003A0892"/>
    <w:rsid w:val="003A1AAB"/>
    <w:rsid w:val="003A449E"/>
    <w:rsid w:val="003A4841"/>
    <w:rsid w:val="003A501C"/>
    <w:rsid w:val="003A510F"/>
    <w:rsid w:val="003A57F1"/>
    <w:rsid w:val="003A71F3"/>
    <w:rsid w:val="003B19F5"/>
    <w:rsid w:val="003B2F1C"/>
    <w:rsid w:val="003B7B71"/>
    <w:rsid w:val="003C0A38"/>
    <w:rsid w:val="003C3A20"/>
    <w:rsid w:val="003D0E0A"/>
    <w:rsid w:val="003D1569"/>
    <w:rsid w:val="003D54DD"/>
    <w:rsid w:val="003E06DD"/>
    <w:rsid w:val="003E1F8A"/>
    <w:rsid w:val="003E37ED"/>
    <w:rsid w:val="003E3A52"/>
    <w:rsid w:val="003E5E67"/>
    <w:rsid w:val="00402B32"/>
    <w:rsid w:val="00406F4B"/>
    <w:rsid w:val="00410C93"/>
    <w:rsid w:val="00411B4A"/>
    <w:rsid w:val="00412680"/>
    <w:rsid w:val="004167CD"/>
    <w:rsid w:val="004176D2"/>
    <w:rsid w:val="00425EDA"/>
    <w:rsid w:val="0043290D"/>
    <w:rsid w:val="004353BF"/>
    <w:rsid w:val="00435543"/>
    <w:rsid w:val="0043598D"/>
    <w:rsid w:val="004400CA"/>
    <w:rsid w:val="004474F3"/>
    <w:rsid w:val="004515DA"/>
    <w:rsid w:val="004543A5"/>
    <w:rsid w:val="00455457"/>
    <w:rsid w:val="00457C53"/>
    <w:rsid w:val="00461011"/>
    <w:rsid w:val="00461AE5"/>
    <w:rsid w:val="00462878"/>
    <w:rsid w:val="0046417B"/>
    <w:rsid w:val="004647D7"/>
    <w:rsid w:val="00465399"/>
    <w:rsid w:val="004657EA"/>
    <w:rsid w:val="00470503"/>
    <w:rsid w:val="00470F5C"/>
    <w:rsid w:val="00473AF6"/>
    <w:rsid w:val="004764FA"/>
    <w:rsid w:val="00477482"/>
    <w:rsid w:val="00481A49"/>
    <w:rsid w:val="00481E23"/>
    <w:rsid w:val="00484C3B"/>
    <w:rsid w:val="0049380A"/>
    <w:rsid w:val="004953EC"/>
    <w:rsid w:val="0049615E"/>
    <w:rsid w:val="004A015E"/>
    <w:rsid w:val="004A0DE1"/>
    <w:rsid w:val="004A1788"/>
    <w:rsid w:val="004A21A7"/>
    <w:rsid w:val="004A2410"/>
    <w:rsid w:val="004A27AC"/>
    <w:rsid w:val="004A2B68"/>
    <w:rsid w:val="004A448F"/>
    <w:rsid w:val="004B2D95"/>
    <w:rsid w:val="004B623F"/>
    <w:rsid w:val="004C0A1E"/>
    <w:rsid w:val="004C1604"/>
    <w:rsid w:val="004C1DD0"/>
    <w:rsid w:val="004C1F4E"/>
    <w:rsid w:val="004C64E4"/>
    <w:rsid w:val="004D4129"/>
    <w:rsid w:val="004D7CD8"/>
    <w:rsid w:val="004E0650"/>
    <w:rsid w:val="004E3234"/>
    <w:rsid w:val="004E3AEE"/>
    <w:rsid w:val="004E4EFB"/>
    <w:rsid w:val="004E55DB"/>
    <w:rsid w:val="004E5AEF"/>
    <w:rsid w:val="004F2A9F"/>
    <w:rsid w:val="004F3C9C"/>
    <w:rsid w:val="004F6249"/>
    <w:rsid w:val="004F6776"/>
    <w:rsid w:val="004F6879"/>
    <w:rsid w:val="00500D8B"/>
    <w:rsid w:val="00502B2F"/>
    <w:rsid w:val="00505F40"/>
    <w:rsid w:val="0050759A"/>
    <w:rsid w:val="00512D00"/>
    <w:rsid w:val="00514179"/>
    <w:rsid w:val="00516E99"/>
    <w:rsid w:val="005170E4"/>
    <w:rsid w:val="00522621"/>
    <w:rsid w:val="00524D8A"/>
    <w:rsid w:val="005260D5"/>
    <w:rsid w:val="005320C1"/>
    <w:rsid w:val="0053240F"/>
    <w:rsid w:val="005349BE"/>
    <w:rsid w:val="00536484"/>
    <w:rsid w:val="005460D5"/>
    <w:rsid w:val="005513DF"/>
    <w:rsid w:val="00551ED4"/>
    <w:rsid w:val="0055343E"/>
    <w:rsid w:val="00556AA7"/>
    <w:rsid w:val="005573AE"/>
    <w:rsid w:val="0056050C"/>
    <w:rsid w:val="00562860"/>
    <w:rsid w:val="0056298A"/>
    <w:rsid w:val="00566A85"/>
    <w:rsid w:val="00571368"/>
    <w:rsid w:val="00571C14"/>
    <w:rsid w:val="00571D67"/>
    <w:rsid w:val="00573AE3"/>
    <w:rsid w:val="00573D34"/>
    <w:rsid w:val="00581B74"/>
    <w:rsid w:val="00583DAC"/>
    <w:rsid w:val="00587E86"/>
    <w:rsid w:val="00590178"/>
    <w:rsid w:val="005902D9"/>
    <w:rsid w:val="00590B75"/>
    <w:rsid w:val="00590CE0"/>
    <w:rsid w:val="0059244D"/>
    <w:rsid w:val="00594C41"/>
    <w:rsid w:val="00595721"/>
    <w:rsid w:val="00596AB7"/>
    <w:rsid w:val="005A1459"/>
    <w:rsid w:val="005A1EA7"/>
    <w:rsid w:val="005A3758"/>
    <w:rsid w:val="005A47DA"/>
    <w:rsid w:val="005A71AD"/>
    <w:rsid w:val="005A7D38"/>
    <w:rsid w:val="005B0724"/>
    <w:rsid w:val="005B1016"/>
    <w:rsid w:val="005B1E46"/>
    <w:rsid w:val="005B7775"/>
    <w:rsid w:val="005C0014"/>
    <w:rsid w:val="005C119A"/>
    <w:rsid w:val="005C42AC"/>
    <w:rsid w:val="005C4A8E"/>
    <w:rsid w:val="005C4F84"/>
    <w:rsid w:val="005C5383"/>
    <w:rsid w:val="005D0ECA"/>
    <w:rsid w:val="005D12E2"/>
    <w:rsid w:val="005D1882"/>
    <w:rsid w:val="005D279A"/>
    <w:rsid w:val="005D703E"/>
    <w:rsid w:val="005E0919"/>
    <w:rsid w:val="005E1AE1"/>
    <w:rsid w:val="005E230B"/>
    <w:rsid w:val="005E370D"/>
    <w:rsid w:val="005E620C"/>
    <w:rsid w:val="005E72A3"/>
    <w:rsid w:val="005E7E9D"/>
    <w:rsid w:val="005F045D"/>
    <w:rsid w:val="005F7F2B"/>
    <w:rsid w:val="00603842"/>
    <w:rsid w:val="0060543A"/>
    <w:rsid w:val="0060698D"/>
    <w:rsid w:val="00606B25"/>
    <w:rsid w:val="00606D61"/>
    <w:rsid w:val="00610C5F"/>
    <w:rsid w:val="00613410"/>
    <w:rsid w:val="00615434"/>
    <w:rsid w:val="0061717E"/>
    <w:rsid w:val="00617986"/>
    <w:rsid w:val="00617D2D"/>
    <w:rsid w:val="00625F70"/>
    <w:rsid w:val="00627DD2"/>
    <w:rsid w:val="00630334"/>
    <w:rsid w:val="00634744"/>
    <w:rsid w:val="00635E1A"/>
    <w:rsid w:val="006454B2"/>
    <w:rsid w:val="00646094"/>
    <w:rsid w:val="006471CC"/>
    <w:rsid w:val="00654A48"/>
    <w:rsid w:val="006552FD"/>
    <w:rsid w:val="00655A89"/>
    <w:rsid w:val="0065651B"/>
    <w:rsid w:val="006638F8"/>
    <w:rsid w:val="00664607"/>
    <w:rsid w:val="00670089"/>
    <w:rsid w:val="00671921"/>
    <w:rsid w:val="00676FD3"/>
    <w:rsid w:val="00680AE4"/>
    <w:rsid w:val="00684E51"/>
    <w:rsid w:val="0069086A"/>
    <w:rsid w:val="00692D00"/>
    <w:rsid w:val="006A100B"/>
    <w:rsid w:val="006A143A"/>
    <w:rsid w:val="006A278D"/>
    <w:rsid w:val="006A3285"/>
    <w:rsid w:val="006A4743"/>
    <w:rsid w:val="006A55C3"/>
    <w:rsid w:val="006A58DF"/>
    <w:rsid w:val="006A7E15"/>
    <w:rsid w:val="006B0048"/>
    <w:rsid w:val="006B17C8"/>
    <w:rsid w:val="006B21C0"/>
    <w:rsid w:val="006B5E7E"/>
    <w:rsid w:val="006B72DE"/>
    <w:rsid w:val="006C5FC1"/>
    <w:rsid w:val="006D2B15"/>
    <w:rsid w:val="006D44E1"/>
    <w:rsid w:val="006D552C"/>
    <w:rsid w:val="006E21FA"/>
    <w:rsid w:val="006E4673"/>
    <w:rsid w:val="006F03F0"/>
    <w:rsid w:val="006F0DEB"/>
    <w:rsid w:val="006F0FB7"/>
    <w:rsid w:val="006F14E2"/>
    <w:rsid w:val="006F354D"/>
    <w:rsid w:val="006F4C07"/>
    <w:rsid w:val="006F511B"/>
    <w:rsid w:val="006F7C11"/>
    <w:rsid w:val="00701184"/>
    <w:rsid w:val="00702946"/>
    <w:rsid w:val="00702B89"/>
    <w:rsid w:val="00704E5D"/>
    <w:rsid w:val="00705092"/>
    <w:rsid w:val="00705739"/>
    <w:rsid w:val="007079A0"/>
    <w:rsid w:val="007134DF"/>
    <w:rsid w:val="0071489C"/>
    <w:rsid w:val="007148F5"/>
    <w:rsid w:val="00721F54"/>
    <w:rsid w:val="00724F97"/>
    <w:rsid w:val="00726088"/>
    <w:rsid w:val="0072672C"/>
    <w:rsid w:val="007279DB"/>
    <w:rsid w:val="00730689"/>
    <w:rsid w:val="00730B6A"/>
    <w:rsid w:val="00730BFB"/>
    <w:rsid w:val="00731622"/>
    <w:rsid w:val="00734C8D"/>
    <w:rsid w:val="00736D88"/>
    <w:rsid w:val="00736DD2"/>
    <w:rsid w:val="00740366"/>
    <w:rsid w:val="00740701"/>
    <w:rsid w:val="00741576"/>
    <w:rsid w:val="00743D93"/>
    <w:rsid w:val="007453BD"/>
    <w:rsid w:val="00745FA2"/>
    <w:rsid w:val="0074681C"/>
    <w:rsid w:val="00746B5E"/>
    <w:rsid w:val="00746EC2"/>
    <w:rsid w:val="00750C3A"/>
    <w:rsid w:val="007515B9"/>
    <w:rsid w:val="007536B6"/>
    <w:rsid w:val="00754A55"/>
    <w:rsid w:val="0075581A"/>
    <w:rsid w:val="007600C1"/>
    <w:rsid w:val="00763C23"/>
    <w:rsid w:val="0076486C"/>
    <w:rsid w:val="00765359"/>
    <w:rsid w:val="00770494"/>
    <w:rsid w:val="00771617"/>
    <w:rsid w:val="00772310"/>
    <w:rsid w:val="00773C0F"/>
    <w:rsid w:val="0077413D"/>
    <w:rsid w:val="007766E9"/>
    <w:rsid w:val="00776727"/>
    <w:rsid w:val="00777433"/>
    <w:rsid w:val="00785E3E"/>
    <w:rsid w:val="00785F86"/>
    <w:rsid w:val="007909A9"/>
    <w:rsid w:val="00791246"/>
    <w:rsid w:val="00792A82"/>
    <w:rsid w:val="007940EE"/>
    <w:rsid w:val="00794CCF"/>
    <w:rsid w:val="007959AC"/>
    <w:rsid w:val="00796C9F"/>
    <w:rsid w:val="00797F99"/>
    <w:rsid w:val="007A056E"/>
    <w:rsid w:val="007A20E0"/>
    <w:rsid w:val="007A2D82"/>
    <w:rsid w:val="007A5C14"/>
    <w:rsid w:val="007B2204"/>
    <w:rsid w:val="007B29EC"/>
    <w:rsid w:val="007B4B60"/>
    <w:rsid w:val="007C075F"/>
    <w:rsid w:val="007C2636"/>
    <w:rsid w:val="007C3DC9"/>
    <w:rsid w:val="007C4A0F"/>
    <w:rsid w:val="007C74FD"/>
    <w:rsid w:val="007D2B35"/>
    <w:rsid w:val="007D2C58"/>
    <w:rsid w:val="007D3CA6"/>
    <w:rsid w:val="007D6973"/>
    <w:rsid w:val="007D6FD0"/>
    <w:rsid w:val="007D72B8"/>
    <w:rsid w:val="007E0C43"/>
    <w:rsid w:val="007E0D9F"/>
    <w:rsid w:val="007E298C"/>
    <w:rsid w:val="007E2FC2"/>
    <w:rsid w:val="007E3989"/>
    <w:rsid w:val="007E44DD"/>
    <w:rsid w:val="007E5571"/>
    <w:rsid w:val="007F2295"/>
    <w:rsid w:val="007F3CCE"/>
    <w:rsid w:val="007F5B22"/>
    <w:rsid w:val="007F5C55"/>
    <w:rsid w:val="007F6A65"/>
    <w:rsid w:val="007F6B03"/>
    <w:rsid w:val="008041D4"/>
    <w:rsid w:val="00807EE7"/>
    <w:rsid w:val="008109A2"/>
    <w:rsid w:val="0081156A"/>
    <w:rsid w:val="00815AB4"/>
    <w:rsid w:val="00817C22"/>
    <w:rsid w:val="0082180A"/>
    <w:rsid w:val="008223CA"/>
    <w:rsid w:val="00827398"/>
    <w:rsid w:val="00832559"/>
    <w:rsid w:val="00833E46"/>
    <w:rsid w:val="00837EC5"/>
    <w:rsid w:val="00842974"/>
    <w:rsid w:val="0084353E"/>
    <w:rsid w:val="00847667"/>
    <w:rsid w:val="00851805"/>
    <w:rsid w:val="00852E73"/>
    <w:rsid w:val="00852FE7"/>
    <w:rsid w:val="00853FE4"/>
    <w:rsid w:val="00854225"/>
    <w:rsid w:val="00854BF8"/>
    <w:rsid w:val="0085550A"/>
    <w:rsid w:val="008616EF"/>
    <w:rsid w:val="00863C25"/>
    <w:rsid w:val="008705BC"/>
    <w:rsid w:val="008723B7"/>
    <w:rsid w:val="00873C63"/>
    <w:rsid w:val="00875A42"/>
    <w:rsid w:val="00876B51"/>
    <w:rsid w:val="00883BD5"/>
    <w:rsid w:val="008904A8"/>
    <w:rsid w:val="00891344"/>
    <w:rsid w:val="00897BA6"/>
    <w:rsid w:val="008A164F"/>
    <w:rsid w:val="008A2EFF"/>
    <w:rsid w:val="008A48FC"/>
    <w:rsid w:val="008B12E9"/>
    <w:rsid w:val="008B63A1"/>
    <w:rsid w:val="008C28C6"/>
    <w:rsid w:val="008C3708"/>
    <w:rsid w:val="008C510F"/>
    <w:rsid w:val="008D43C8"/>
    <w:rsid w:val="008D45E0"/>
    <w:rsid w:val="008D4DD3"/>
    <w:rsid w:val="008D4FED"/>
    <w:rsid w:val="008E0E94"/>
    <w:rsid w:val="008E1853"/>
    <w:rsid w:val="008E39CA"/>
    <w:rsid w:val="008E538C"/>
    <w:rsid w:val="008E66B8"/>
    <w:rsid w:val="008F1988"/>
    <w:rsid w:val="008F25DB"/>
    <w:rsid w:val="008F2AD5"/>
    <w:rsid w:val="008F2D73"/>
    <w:rsid w:val="008F59D4"/>
    <w:rsid w:val="008F6252"/>
    <w:rsid w:val="008F7676"/>
    <w:rsid w:val="008F770B"/>
    <w:rsid w:val="0090208D"/>
    <w:rsid w:val="009023F3"/>
    <w:rsid w:val="0090383C"/>
    <w:rsid w:val="009041FD"/>
    <w:rsid w:val="00905382"/>
    <w:rsid w:val="00905D25"/>
    <w:rsid w:val="00907AFF"/>
    <w:rsid w:val="00907FFD"/>
    <w:rsid w:val="00911ACF"/>
    <w:rsid w:val="00911AE9"/>
    <w:rsid w:val="00912132"/>
    <w:rsid w:val="00912A05"/>
    <w:rsid w:val="009134A1"/>
    <w:rsid w:val="0092060B"/>
    <w:rsid w:val="00922FAD"/>
    <w:rsid w:val="00924F0A"/>
    <w:rsid w:val="0092708B"/>
    <w:rsid w:val="009272DF"/>
    <w:rsid w:val="009313BB"/>
    <w:rsid w:val="00931987"/>
    <w:rsid w:val="0093578C"/>
    <w:rsid w:val="00937713"/>
    <w:rsid w:val="00943FB2"/>
    <w:rsid w:val="009459CE"/>
    <w:rsid w:val="00954464"/>
    <w:rsid w:val="00955DEE"/>
    <w:rsid w:val="00961D25"/>
    <w:rsid w:val="00963C95"/>
    <w:rsid w:val="00966820"/>
    <w:rsid w:val="009676C6"/>
    <w:rsid w:val="00967A56"/>
    <w:rsid w:val="00970BAF"/>
    <w:rsid w:val="00971A0F"/>
    <w:rsid w:val="00972633"/>
    <w:rsid w:val="00973679"/>
    <w:rsid w:val="009739E4"/>
    <w:rsid w:val="00976F7B"/>
    <w:rsid w:val="00980037"/>
    <w:rsid w:val="00981257"/>
    <w:rsid w:val="00983B43"/>
    <w:rsid w:val="00985AF5"/>
    <w:rsid w:val="0098642C"/>
    <w:rsid w:val="009905C9"/>
    <w:rsid w:val="00992FC7"/>
    <w:rsid w:val="009935C9"/>
    <w:rsid w:val="00996D2C"/>
    <w:rsid w:val="009A0379"/>
    <w:rsid w:val="009A048A"/>
    <w:rsid w:val="009A070C"/>
    <w:rsid w:val="009A5E6D"/>
    <w:rsid w:val="009A7C12"/>
    <w:rsid w:val="009B3D90"/>
    <w:rsid w:val="009B4BF3"/>
    <w:rsid w:val="009C017B"/>
    <w:rsid w:val="009C032D"/>
    <w:rsid w:val="009C03DE"/>
    <w:rsid w:val="009C3034"/>
    <w:rsid w:val="009C3F42"/>
    <w:rsid w:val="009C40F0"/>
    <w:rsid w:val="009C4958"/>
    <w:rsid w:val="009D01D6"/>
    <w:rsid w:val="009D145F"/>
    <w:rsid w:val="009D2934"/>
    <w:rsid w:val="009D5475"/>
    <w:rsid w:val="009D6931"/>
    <w:rsid w:val="009E04D5"/>
    <w:rsid w:val="009E737D"/>
    <w:rsid w:val="009E749B"/>
    <w:rsid w:val="009F1268"/>
    <w:rsid w:val="009F2B1F"/>
    <w:rsid w:val="009F4390"/>
    <w:rsid w:val="009F5335"/>
    <w:rsid w:val="00A01FDE"/>
    <w:rsid w:val="00A03977"/>
    <w:rsid w:val="00A050D4"/>
    <w:rsid w:val="00A05F92"/>
    <w:rsid w:val="00A108AD"/>
    <w:rsid w:val="00A16C2A"/>
    <w:rsid w:val="00A2035E"/>
    <w:rsid w:val="00A26FF7"/>
    <w:rsid w:val="00A27FC2"/>
    <w:rsid w:val="00A30B50"/>
    <w:rsid w:val="00A3107D"/>
    <w:rsid w:val="00A32458"/>
    <w:rsid w:val="00A330D4"/>
    <w:rsid w:val="00A35338"/>
    <w:rsid w:val="00A413AC"/>
    <w:rsid w:val="00A41A34"/>
    <w:rsid w:val="00A445DC"/>
    <w:rsid w:val="00A446E5"/>
    <w:rsid w:val="00A44BEA"/>
    <w:rsid w:val="00A47441"/>
    <w:rsid w:val="00A5177D"/>
    <w:rsid w:val="00A52666"/>
    <w:rsid w:val="00A541FA"/>
    <w:rsid w:val="00A553F3"/>
    <w:rsid w:val="00A567F1"/>
    <w:rsid w:val="00A56919"/>
    <w:rsid w:val="00A575D9"/>
    <w:rsid w:val="00A57A7E"/>
    <w:rsid w:val="00A60C8A"/>
    <w:rsid w:val="00A66DEB"/>
    <w:rsid w:val="00A67DFB"/>
    <w:rsid w:val="00A705E3"/>
    <w:rsid w:val="00A711C6"/>
    <w:rsid w:val="00A71DB9"/>
    <w:rsid w:val="00A7358D"/>
    <w:rsid w:val="00A75ABC"/>
    <w:rsid w:val="00A837D7"/>
    <w:rsid w:val="00A84033"/>
    <w:rsid w:val="00A84863"/>
    <w:rsid w:val="00A930D0"/>
    <w:rsid w:val="00A95D95"/>
    <w:rsid w:val="00A977EC"/>
    <w:rsid w:val="00AA2042"/>
    <w:rsid w:val="00AA3FD1"/>
    <w:rsid w:val="00AA68F8"/>
    <w:rsid w:val="00AB0701"/>
    <w:rsid w:val="00AB5D3A"/>
    <w:rsid w:val="00AB5ED3"/>
    <w:rsid w:val="00AB6B0C"/>
    <w:rsid w:val="00AB70CD"/>
    <w:rsid w:val="00AC2047"/>
    <w:rsid w:val="00AC28C5"/>
    <w:rsid w:val="00AC485C"/>
    <w:rsid w:val="00AC48B3"/>
    <w:rsid w:val="00AC4AA6"/>
    <w:rsid w:val="00AC6BCD"/>
    <w:rsid w:val="00AC7AC9"/>
    <w:rsid w:val="00AD1CC7"/>
    <w:rsid w:val="00AD23EF"/>
    <w:rsid w:val="00AD2504"/>
    <w:rsid w:val="00AD361A"/>
    <w:rsid w:val="00AD3976"/>
    <w:rsid w:val="00AD4574"/>
    <w:rsid w:val="00AD6A95"/>
    <w:rsid w:val="00AE1920"/>
    <w:rsid w:val="00AF01B3"/>
    <w:rsid w:val="00AF0F13"/>
    <w:rsid w:val="00AF65E5"/>
    <w:rsid w:val="00AF7992"/>
    <w:rsid w:val="00B006DB"/>
    <w:rsid w:val="00B00AB3"/>
    <w:rsid w:val="00B00B4D"/>
    <w:rsid w:val="00B04833"/>
    <w:rsid w:val="00B0498C"/>
    <w:rsid w:val="00B04AB7"/>
    <w:rsid w:val="00B073C8"/>
    <w:rsid w:val="00B14C52"/>
    <w:rsid w:val="00B14E7A"/>
    <w:rsid w:val="00B200AA"/>
    <w:rsid w:val="00B21225"/>
    <w:rsid w:val="00B21731"/>
    <w:rsid w:val="00B21C11"/>
    <w:rsid w:val="00B225F1"/>
    <w:rsid w:val="00B22A7A"/>
    <w:rsid w:val="00B30668"/>
    <w:rsid w:val="00B313C2"/>
    <w:rsid w:val="00B36D6C"/>
    <w:rsid w:val="00B4023A"/>
    <w:rsid w:val="00B471B1"/>
    <w:rsid w:val="00B478C3"/>
    <w:rsid w:val="00B50A8F"/>
    <w:rsid w:val="00B51BBE"/>
    <w:rsid w:val="00B51D5D"/>
    <w:rsid w:val="00B540F8"/>
    <w:rsid w:val="00B61348"/>
    <w:rsid w:val="00B6263F"/>
    <w:rsid w:val="00B64178"/>
    <w:rsid w:val="00B65B99"/>
    <w:rsid w:val="00B67114"/>
    <w:rsid w:val="00B6738A"/>
    <w:rsid w:val="00B702D7"/>
    <w:rsid w:val="00B71C3A"/>
    <w:rsid w:val="00B75449"/>
    <w:rsid w:val="00B7610A"/>
    <w:rsid w:val="00B80DB2"/>
    <w:rsid w:val="00B823F6"/>
    <w:rsid w:val="00B90085"/>
    <w:rsid w:val="00B90210"/>
    <w:rsid w:val="00B92E47"/>
    <w:rsid w:val="00B93463"/>
    <w:rsid w:val="00B94CCB"/>
    <w:rsid w:val="00BA14E8"/>
    <w:rsid w:val="00BA26B3"/>
    <w:rsid w:val="00BA3FFF"/>
    <w:rsid w:val="00BA4003"/>
    <w:rsid w:val="00BA527C"/>
    <w:rsid w:val="00BA67CA"/>
    <w:rsid w:val="00BA6F7B"/>
    <w:rsid w:val="00BB02CB"/>
    <w:rsid w:val="00BB2F2C"/>
    <w:rsid w:val="00BB3DDD"/>
    <w:rsid w:val="00BB5D6B"/>
    <w:rsid w:val="00BB7494"/>
    <w:rsid w:val="00BB778C"/>
    <w:rsid w:val="00BB7C64"/>
    <w:rsid w:val="00BC51AD"/>
    <w:rsid w:val="00BD0FBA"/>
    <w:rsid w:val="00BD528A"/>
    <w:rsid w:val="00BE07A9"/>
    <w:rsid w:val="00BE0A4E"/>
    <w:rsid w:val="00BE1FCF"/>
    <w:rsid w:val="00BE33D1"/>
    <w:rsid w:val="00BE4671"/>
    <w:rsid w:val="00BE53B0"/>
    <w:rsid w:val="00BF01CB"/>
    <w:rsid w:val="00BF2A33"/>
    <w:rsid w:val="00BF4FCD"/>
    <w:rsid w:val="00BF5230"/>
    <w:rsid w:val="00BF6355"/>
    <w:rsid w:val="00BF7EE4"/>
    <w:rsid w:val="00C0633B"/>
    <w:rsid w:val="00C1090C"/>
    <w:rsid w:val="00C23C73"/>
    <w:rsid w:val="00C240C8"/>
    <w:rsid w:val="00C2646B"/>
    <w:rsid w:val="00C26513"/>
    <w:rsid w:val="00C30A55"/>
    <w:rsid w:val="00C35A56"/>
    <w:rsid w:val="00C37F72"/>
    <w:rsid w:val="00C420C1"/>
    <w:rsid w:val="00C4525F"/>
    <w:rsid w:val="00C45963"/>
    <w:rsid w:val="00C472B8"/>
    <w:rsid w:val="00C472D5"/>
    <w:rsid w:val="00C477E6"/>
    <w:rsid w:val="00C53124"/>
    <w:rsid w:val="00C53B2E"/>
    <w:rsid w:val="00C53FFD"/>
    <w:rsid w:val="00C55080"/>
    <w:rsid w:val="00C6160A"/>
    <w:rsid w:val="00C65570"/>
    <w:rsid w:val="00C70424"/>
    <w:rsid w:val="00C71E67"/>
    <w:rsid w:val="00C76ECD"/>
    <w:rsid w:val="00C824D2"/>
    <w:rsid w:val="00C837B9"/>
    <w:rsid w:val="00C83C75"/>
    <w:rsid w:val="00C84763"/>
    <w:rsid w:val="00C848E6"/>
    <w:rsid w:val="00C848F4"/>
    <w:rsid w:val="00C84E04"/>
    <w:rsid w:val="00C8791A"/>
    <w:rsid w:val="00C909AA"/>
    <w:rsid w:val="00C910BE"/>
    <w:rsid w:val="00C922BE"/>
    <w:rsid w:val="00C92F76"/>
    <w:rsid w:val="00C9397F"/>
    <w:rsid w:val="00C951AE"/>
    <w:rsid w:val="00CA288A"/>
    <w:rsid w:val="00CA2D2C"/>
    <w:rsid w:val="00CA5844"/>
    <w:rsid w:val="00CA7415"/>
    <w:rsid w:val="00CB16AC"/>
    <w:rsid w:val="00CB265C"/>
    <w:rsid w:val="00CB7A07"/>
    <w:rsid w:val="00CC296F"/>
    <w:rsid w:val="00CC457C"/>
    <w:rsid w:val="00CC59BB"/>
    <w:rsid w:val="00CC7B11"/>
    <w:rsid w:val="00CD3FF9"/>
    <w:rsid w:val="00CD5E87"/>
    <w:rsid w:val="00CD635D"/>
    <w:rsid w:val="00CD7CED"/>
    <w:rsid w:val="00CE04C7"/>
    <w:rsid w:val="00CE1547"/>
    <w:rsid w:val="00CE7324"/>
    <w:rsid w:val="00CF156B"/>
    <w:rsid w:val="00CF1E02"/>
    <w:rsid w:val="00CF2D68"/>
    <w:rsid w:val="00CF329B"/>
    <w:rsid w:val="00CF3626"/>
    <w:rsid w:val="00CF597A"/>
    <w:rsid w:val="00D009B0"/>
    <w:rsid w:val="00D032D5"/>
    <w:rsid w:val="00D05BAA"/>
    <w:rsid w:val="00D07FB9"/>
    <w:rsid w:val="00D107C9"/>
    <w:rsid w:val="00D121B8"/>
    <w:rsid w:val="00D13B7A"/>
    <w:rsid w:val="00D16559"/>
    <w:rsid w:val="00D22C4B"/>
    <w:rsid w:val="00D230C7"/>
    <w:rsid w:val="00D238CC"/>
    <w:rsid w:val="00D23E7D"/>
    <w:rsid w:val="00D2405F"/>
    <w:rsid w:val="00D30C7F"/>
    <w:rsid w:val="00D35D2A"/>
    <w:rsid w:val="00D41BA9"/>
    <w:rsid w:val="00D42FBC"/>
    <w:rsid w:val="00D456F3"/>
    <w:rsid w:val="00D47ADC"/>
    <w:rsid w:val="00D47E3D"/>
    <w:rsid w:val="00D504B3"/>
    <w:rsid w:val="00D52376"/>
    <w:rsid w:val="00D524BC"/>
    <w:rsid w:val="00D57B9E"/>
    <w:rsid w:val="00D612C2"/>
    <w:rsid w:val="00D63F47"/>
    <w:rsid w:val="00D64080"/>
    <w:rsid w:val="00D64A67"/>
    <w:rsid w:val="00D66175"/>
    <w:rsid w:val="00D66A2D"/>
    <w:rsid w:val="00D72A81"/>
    <w:rsid w:val="00D745E0"/>
    <w:rsid w:val="00D74CF9"/>
    <w:rsid w:val="00D74D59"/>
    <w:rsid w:val="00D76AA3"/>
    <w:rsid w:val="00D80604"/>
    <w:rsid w:val="00D832D0"/>
    <w:rsid w:val="00D84B98"/>
    <w:rsid w:val="00D858F8"/>
    <w:rsid w:val="00D86212"/>
    <w:rsid w:val="00D934B4"/>
    <w:rsid w:val="00D9460E"/>
    <w:rsid w:val="00D94EA1"/>
    <w:rsid w:val="00D95411"/>
    <w:rsid w:val="00DA086B"/>
    <w:rsid w:val="00DA0B92"/>
    <w:rsid w:val="00DA565F"/>
    <w:rsid w:val="00DA5E46"/>
    <w:rsid w:val="00DA7E05"/>
    <w:rsid w:val="00DB1007"/>
    <w:rsid w:val="00DB4794"/>
    <w:rsid w:val="00DB4BDE"/>
    <w:rsid w:val="00DB5C3E"/>
    <w:rsid w:val="00DB628E"/>
    <w:rsid w:val="00DC2DA7"/>
    <w:rsid w:val="00DD0E6E"/>
    <w:rsid w:val="00DD1761"/>
    <w:rsid w:val="00DD7326"/>
    <w:rsid w:val="00DE1889"/>
    <w:rsid w:val="00DE1E3E"/>
    <w:rsid w:val="00DE428E"/>
    <w:rsid w:val="00DE4F9A"/>
    <w:rsid w:val="00DE7ABF"/>
    <w:rsid w:val="00DF3046"/>
    <w:rsid w:val="00DF348B"/>
    <w:rsid w:val="00DF782C"/>
    <w:rsid w:val="00E00A17"/>
    <w:rsid w:val="00E023D0"/>
    <w:rsid w:val="00E02BE3"/>
    <w:rsid w:val="00E030A0"/>
    <w:rsid w:val="00E04313"/>
    <w:rsid w:val="00E124E3"/>
    <w:rsid w:val="00E12907"/>
    <w:rsid w:val="00E14812"/>
    <w:rsid w:val="00E14F74"/>
    <w:rsid w:val="00E15C57"/>
    <w:rsid w:val="00E15DDE"/>
    <w:rsid w:val="00E2339E"/>
    <w:rsid w:val="00E308E8"/>
    <w:rsid w:val="00E316F5"/>
    <w:rsid w:val="00E3201E"/>
    <w:rsid w:val="00E3245B"/>
    <w:rsid w:val="00E3707B"/>
    <w:rsid w:val="00E37B2C"/>
    <w:rsid w:val="00E4024B"/>
    <w:rsid w:val="00E449E0"/>
    <w:rsid w:val="00E4710C"/>
    <w:rsid w:val="00E50685"/>
    <w:rsid w:val="00E563CD"/>
    <w:rsid w:val="00E570D9"/>
    <w:rsid w:val="00E57EAB"/>
    <w:rsid w:val="00E57F6B"/>
    <w:rsid w:val="00E6083B"/>
    <w:rsid w:val="00E6236B"/>
    <w:rsid w:val="00E65E89"/>
    <w:rsid w:val="00E707DE"/>
    <w:rsid w:val="00E71896"/>
    <w:rsid w:val="00E71934"/>
    <w:rsid w:val="00E7342C"/>
    <w:rsid w:val="00E75FA3"/>
    <w:rsid w:val="00E76943"/>
    <w:rsid w:val="00E76C3D"/>
    <w:rsid w:val="00E81555"/>
    <w:rsid w:val="00E82B78"/>
    <w:rsid w:val="00E968F9"/>
    <w:rsid w:val="00EA010E"/>
    <w:rsid w:val="00EA25D1"/>
    <w:rsid w:val="00EA38F7"/>
    <w:rsid w:val="00EB0E2D"/>
    <w:rsid w:val="00EB1E33"/>
    <w:rsid w:val="00EB2F99"/>
    <w:rsid w:val="00EB5B48"/>
    <w:rsid w:val="00EB706C"/>
    <w:rsid w:val="00EC0215"/>
    <w:rsid w:val="00EC0881"/>
    <w:rsid w:val="00EC3AB1"/>
    <w:rsid w:val="00EC6D39"/>
    <w:rsid w:val="00ED0742"/>
    <w:rsid w:val="00ED30A6"/>
    <w:rsid w:val="00ED492C"/>
    <w:rsid w:val="00ED579F"/>
    <w:rsid w:val="00ED6CCE"/>
    <w:rsid w:val="00EE061A"/>
    <w:rsid w:val="00EE1A36"/>
    <w:rsid w:val="00EE30AF"/>
    <w:rsid w:val="00EE67BB"/>
    <w:rsid w:val="00EE68E4"/>
    <w:rsid w:val="00EF1CDE"/>
    <w:rsid w:val="00EF2C5E"/>
    <w:rsid w:val="00EF6B95"/>
    <w:rsid w:val="00F0334C"/>
    <w:rsid w:val="00F06D97"/>
    <w:rsid w:val="00F1120A"/>
    <w:rsid w:val="00F11A47"/>
    <w:rsid w:val="00F134B1"/>
    <w:rsid w:val="00F13738"/>
    <w:rsid w:val="00F169C3"/>
    <w:rsid w:val="00F20FF1"/>
    <w:rsid w:val="00F25205"/>
    <w:rsid w:val="00F3106C"/>
    <w:rsid w:val="00F31987"/>
    <w:rsid w:val="00F320E5"/>
    <w:rsid w:val="00F35457"/>
    <w:rsid w:val="00F3595B"/>
    <w:rsid w:val="00F36398"/>
    <w:rsid w:val="00F4097C"/>
    <w:rsid w:val="00F423E1"/>
    <w:rsid w:val="00F426A6"/>
    <w:rsid w:val="00F429FD"/>
    <w:rsid w:val="00F449C4"/>
    <w:rsid w:val="00F458FF"/>
    <w:rsid w:val="00F468DC"/>
    <w:rsid w:val="00F52469"/>
    <w:rsid w:val="00F538D9"/>
    <w:rsid w:val="00F5531F"/>
    <w:rsid w:val="00F56399"/>
    <w:rsid w:val="00F6510D"/>
    <w:rsid w:val="00F66141"/>
    <w:rsid w:val="00F7213B"/>
    <w:rsid w:val="00F725B2"/>
    <w:rsid w:val="00F7298D"/>
    <w:rsid w:val="00F7750A"/>
    <w:rsid w:val="00F80006"/>
    <w:rsid w:val="00F80084"/>
    <w:rsid w:val="00F82372"/>
    <w:rsid w:val="00F87961"/>
    <w:rsid w:val="00F92045"/>
    <w:rsid w:val="00F92EF3"/>
    <w:rsid w:val="00F95676"/>
    <w:rsid w:val="00FA0979"/>
    <w:rsid w:val="00FA59E0"/>
    <w:rsid w:val="00FB1021"/>
    <w:rsid w:val="00FB16A4"/>
    <w:rsid w:val="00FB4F05"/>
    <w:rsid w:val="00FB55DC"/>
    <w:rsid w:val="00FC3EBE"/>
    <w:rsid w:val="00FC66C2"/>
    <w:rsid w:val="00FC6FA8"/>
    <w:rsid w:val="00FC7937"/>
    <w:rsid w:val="00FD2256"/>
    <w:rsid w:val="00FD2470"/>
    <w:rsid w:val="00FD26B5"/>
    <w:rsid w:val="00FD5823"/>
    <w:rsid w:val="00FD7A4F"/>
    <w:rsid w:val="00FE19CA"/>
    <w:rsid w:val="00FE1C27"/>
    <w:rsid w:val="00FE215B"/>
    <w:rsid w:val="00FE271F"/>
    <w:rsid w:val="00FE5C31"/>
    <w:rsid w:val="00FE68B1"/>
    <w:rsid w:val="00FE79A2"/>
    <w:rsid w:val="00FF25BA"/>
    <w:rsid w:val="00FF2C67"/>
    <w:rsid w:val="00FF6E94"/>
    <w:rsid w:val="00FF748B"/>
    <w:rsid w:val="00FF7623"/>
    <w:rsid w:val="01104D35"/>
    <w:rsid w:val="013640CD"/>
    <w:rsid w:val="01975167"/>
    <w:rsid w:val="01D02B32"/>
    <w:rsid w:val="01E77670"/>
    <w:rsid w:val="023D1E28"/>
    <w:rsid w:val="025B4399"/>
    <w:rsid w:val="02816982"/>
    <w:rsid w:val="02A1164B"/>
    <w:rsid w:val="02A608BD"/>
    <w:rsid w:val="02C16821"/>
    <w:rsid w:val="02F312D1"/>
    <w:rsid w:val="030A0612"/>
    <w:rsid w:val="038C319A"/>
    <w:rsid w:val="03F831A2"/>
    <w:rsid w:val="04466F54"/>
    <w:rsid w:val="04491569"/>
    <w:rsid w:val="045100BF"/>
    <w:rsid w:val="049B24CA"/>
    <w:rsid w:val="049F2B6B"/>
    <w:rsid w:val="04A54679"/>
    <w:rsid w:val="04AB09E9"/>
    <w:rsid w:val="04D46D43"/>
    <w:rsid w:val="04F97287"/>
    <w:rsid w:val="054F24AA"/>
    <w:rsid w:val="05551E7D"/>
    <w:rsid w:val="056728ED"/>
    <w:rsid w:val="05B4502E"/>
    <w:rsid w:val="0611595F"/>
    <w:rsid w:val="06117078"/>
    <w:rsid w:val="064E6ACB"/>
    <w:rsid w:val="06A53106"/>
    <w:rsid w:val="07856321"/>
    <w:rsid w:val="07BF71BF"/>
    <w:rsid w:val="07DA3804"/>
    <w:rsid w:val="085706AF"/>
    <w:rsid w:val="087A215B"/>
    <w:rsid w:val="087C078B"/>
    <w:rsid w:val="0885596C"/>
    <w:rsid w:val="08E56300"/>
    <w:rsid w:val="08EF714A"/>
    <w:rsid w:val="08FB1A7E"/>
    <w:rsid w:val="09210F9A"/>
    <w:rsid w:val="09221359"/>
    <w:rsid w:val="095649F4"/>
    <w:rsid w:val="097B791D"/>
    <w:rsid w:val="09AE3B20"/>
    <w:rsid w:val="0A487B00"/>
    <w:rsid w:val="0A536644"/>
    <w:rsid w:val="0A744169"/>
    <w:rsid w:val="0AC72508"/>
    <w:rsid w:val="0AC7562C"/>
    <w:rsid w:val="0AE23759"/>
    <w:rsid w:val="0AF63B99"/>
    <w:rsid w:val="0AFF5936"/>
    <w:rsid w:val="0AFF6B1C"/>
    <w:rsid w:val="0B015245"/>
    <w:rsid w:val="0B107E9C"/>
    <w:rsid w:val="0B3853B3"/>
    <w:rsid w:val="0B4736D3"/>
    <w:rsid w:val="0B5C1F66"/>
    <w:rsid w:val="0BBA2064"/>
    <w:rsid w:val="0BCC3D2F"/>
    <w:rsid w:val="0BDA66AA"/>
    <w:rsid w:val="0BDF241C"/>
    <w:rsid w:val="0BEE465E"/>
    <w:rsid w:val="0C08445F"/>
    <w:rsid w:val="0C0F6E28"/>
    <w:rsid w:val="0C113E08"/>
    <w:rsid w:val="0C1C6B50"/>
    <w:rsid w:val="0C7F0B94"/>
    <w:rsid w:val="0CC75F86"/>
    <w:rsid w:val="0D1059EB"/>
    <w:rsid w:val="0D3229A4"/>
    <w:rsid w:val="0D442BCB"/>
    <w:rsid w:val="0D44748D"/>
    <w:rsid w:val="0D501579"/>
    <w:rsid w:val="0D5E144F"/>
    <w:rsid w:val="0D8730EE"/>
    <w:rsid w:val="0DE90657"/>
    <w:rsid w:val="0DF4258B"/>
    <w:rsid w:val="0E0B0EBD"/>
    <w:rsid w:val="0E3C2359"/>
    <w:rsid w:val="0E4767DA"/>
    <w:rsid w:val="0E6C34EA"/>
    <w:rsid w:val="0F2449BA"/>
    <w:rsid w:val="0F484B12"/>
    <w:rsid w:val="0F4F48BB"/>
    <w:rsid w:val="0F59240A"/>
    <w:rsid w:val="0F765F03"/>
    <w:rsid w:val="0FD369C5"/>
    <w:rsid w:val="100D3A5B"/>
    <w:rsid w:val="1027784F"/>
    <w:rsid w:val="1028000B"/>
    <w:rsid w:val="103B45F7"/>
    <w:rsid w:val="106405BC"/>
    <w:rsid w:val="10775503"/>
    <w:rsid w:val="10B70458"/>
    <w:rsid w:val="10E2057D"/>
    <w:rsid w:val="10EA0507"/>
    <w:rsid w:val="10ED6EF0"/>
    <w:rsid w:val="10ED7858"/>
    <w:rsid w:val="115F2B08"/>
    <w:rsid w:val="11B07AEB"/>
    <w:rsid w:val="11B969F4"/>
    <w:rsid w:val="11BE3E9D"/>
    <w:rsid w:val="11C3556B"/>
    <w:rsid w:val="125875C4"/>
    <w:rsid w:val="12662719"/>
    <w:rsid w:val="129D5378"/>
    <w:rsid w:val="129D5FBB"/>
    <w:rsid w:val="12D62551"/>
    <w:rsid w:val="13054310"/>
    <w:rsid w:val="13113D25"/>
    <w:rsid w:val="131A181D"/>
    <w:rsid w:val="133C4226"/>
    <w:rsid w:val="134D2E5E"/>
    <w:rsid w:val="135528D0"/>
    <w:rsid w:val="135D59B4"/>
    <w:rsid w:val="13BF28A4"/>
    <w:rsid w:val="13EA5BAB"/>
    <w:rsid w:val="14122B26"/>
    <w:rsid w:val="14370E01"/>
    <w:rsid w:val="14430683"/>
    <w:rsid w:val="147512F3"/>
    <w:rsid w:val="14933CD3"/>
    <w:rsid w:val="149F4005"/>
    <w:rsid w:val="14FF1174"/>
    <w:rsid w:val="15247A89"/>
    <w:rsid w:val="15614BAB"/>
    <w:rsid w:val="15E77ECB"/>
    <w:rsid w:val="164F3244"/>
    <w:rsid w:val="16787568"/>
    <w:rsid w:val="16D730A6"/>
    <w:rsid w:val="16DE5AAA"/>
    <w:rsid w:val="16E55D9E"/>
    <w:rsid w:val="177C1A3C"/>
    <w:rsid w:val="17E922D5"/>
    <w:rsid w:val="17EC5038"/>
    <w:rsid w:val="17FE0744"/>
    <w:rsid w:val="183A2573"/>
    <w:rsid w:val="183F536F"/>
    <w:rsid w:val="184848F6"/>
    <w:rsid w:val="184B292D"/>
    <w:rsid w:val="1852303A"/>
    <w:rsid w:val="188C4B9F"/>
    <w:rsid w:val="18D27C5C"/>
    <w:rsid w:val="18FA5F88"/>
    <w:rsid w:val="19151B94"/>
    <w:rsid w:val="193C02C8"/>
    <w:rsid w:val="19C81326"/>
    <w:rsid w:val="19D906DA"/>
    <w:rsid w:val="19DE47A1"/>
    <w:rsid w:val="19F40B52"/>
    <w:rsid w:val="1A115749"/>
    <w:rsid w:val="1A263C6E"/>
    <w:rsid w:val="1A6526DD"/>
    <w:rsid w:val="1AAA7D09"/>
    <w:rsid w:val="1ACB08C7"/>
    <w:rsid w:val="1AFF658A"/>
    <w:rsid w:val="1BB73312"/>
    <w:rsid w:val="1BF676ED"/>
    <w:rsid w:val="1C474FDE"/>
    <w:rsid w:val="1C501DD2"/>
    <w:rsid w:val="1C8D52CB"/>
    <w:rsid w:val="1CA4592B"/>
    <w:rsid w:val="1CA816CE"/>
    <w:rsid w:val="1CAB41B6"/>
    <w:rsid w:val="1CAC352E"/>
    <w:rsid w:val="1CD843D8"/>
    <w:rsid w:val="1CE864AF"/>
    <w:rsid w:val="1D2C6571"/>
    <w:rsid w:val="1D42529D"/>
    <w:rsid w:val="1D435695"/>
    <w:rsid w:val="1D4E0ED5"/>
    <w:rsid w:val="1D53174B"/>
    <w:rsid w:val="1D983619"/>
    <w:rsid w:val="1DA8155D"/>
    <w:rsid w:val="1DF1193F"/>
    <w:rsid w:val="1E00019F"/>
    <w:rsid w:val="1E186254"/>
    <w:rsid w:val="1E372E0B"/>
    <w:rsid w:val="1E7B5AD9"/>
    <w:rsid w:val="1EA32914"/>
    <w:rsid w:val="1EA47168"/>
    <w:rsid w:val="1EBD1A8B"/>
    <w:rsid w:val="1ECB0EEB"/>
    <w:rsid w:val="1ED86249"/>
    <w:rsid w:val="1F031114"/>
    <w:rsid w:val="1F035C93"/>
    <w:rsid w:val="1F49661D"/>
    <w:rsid w:val="1FF04FBC"/>
    <w:rsid w:val="203A2850"/>
    <w:rsid w:val="209150D0"/>
    <w:rsid w:val="2095026C"/>
    <w:rsid w:val="209625E8"/>
    <w:rsid w:val="21260BE9"/>
    <w:rsid w:val="2137539A"/>
    <w:rsid w:val="214930CE"/>
    <w:rsid w:val="215B5602"/>
    <w:rsid w:val="215D18D7"/>
    <w:rsid w:val="2167154D"/>
    <w:rsid w:val="21882B97"/>
    <w:rsid w:val="21BC6012"/>
    <w:rsid w:val="221A1EFC"/>
    <w:rsid w:val="222D562D"/>
    <w:rsid w:val="222E083D"/>
    <w:rsid w:val="22585ADE"/>
    <w:rsid w:val="22657027"/>
    <w:rsid w:val="226C355C"/>
    <w:rsid w:val="22763428"/>
    <w:rsid w:val="22815215"/>
    <w:rsid w:val="22925E43"/>
    <w:rsid w:val="22DE085E"/>
    <w:rsid w:val="23033051"/>
    <w:rsid w:val="23574918"/>
    <w:rsid w:val="23BF2E9D"/>
    <w:rsid w:val="23F17EB2"/>
    <w:rsid w:val="241039A3"/>
    <w:rsid w:val="242D1A94"/>
    <w:rsid w:val="243451E6"/>
    <w:rsid w:val="243540F5"/>
    <w:rsid w:val="245010F9"/>
    <w:rsid w:val="24571399"/>
    <w:rsid w:val="245B32B8"/>
    <w:rsid w:val="24687361"/>
    <w:rsid w:val="25020A5D"/>
    <w:rsid w:val="25916B02"/>
    <w:rsid w:val="25EB7783"/>
    <w:rsid w:val="26160729"/>
    <w:rsid w:val="265E3775"/>
    <w:rsid w:val="26F3405D"/>
    <w:rsid w:val="26F45CC6"/>
    <w:rsid w:val="270C0607"/>
    <w:rsid w:val="271255E1"/>
    <w:rsid w:val="273D0716"/>
    <w:rsid w:val="275A26E4"/>
    <w:rsid w:val="2763164E"/>
    <w:rsid w:val="27723F90"/>
    <w:rsid w:val="277E27A6"/>
    <w:rsid w:val="27D01834"/>
    <w:rsid w:val="27DB12E2"/>
    <w:rsid w:val="27DB3447"/>
    <w:rsid w:val="28375FA7"/>
    <w:rsid w:val="28377ADD"/>
    <w:rsid w:val="286A2960"/>
    <w:rsid w:val="28C70B0E"/>
    <w:rsid w:val="28CF34C8"/>
    <w:rsid w:val="29092E0B"/>
    <w:rsid w:val="2944355C"/>
    <w:rsid w:val="2952301D"/>
    <w:rsid w:val="29AD696F"/>
    <w:rsid w:val="29E1352A"/>
    <w:rsid w:val="2A212440"/>
    <w:rsid w:val="2A5761F4"/>
    <w:rsid w:val="2A9A0926"/>
    <w:rsid w:val="2AAA79E5"/>
    <w:rsid w:val="2AC41846"/>
    <w:rsid w:val="2AED15D5"/>
    <w:rsid w:val="2B286BC5"/>
    <w:rsid w:val="2B507C0E"/>
    <w:rsid w:val="2B6C1086"/>
    <w:rsid w:val="2BD07ED1"/>
    <w:rsid w:val="2BDC6508"/>
    <w:rsid w:val="2BE540EA"/>
    <w:rsid w:val="2BF8035C"/>
    <w:rsid w:val="2C1E708F"/>
    <w:rsid w:val="2C2D2523"/>
    <w:rsid w:val="2C560793"/>
    <w:rsid w:val="2C637B49"/>
    <w:rsid w:val="2CBF3424"/>
    <w:rsid w:val="2CBF7893"/>
    <w:rsid w:val="2D0A5FEF"/>
    <w:rsid w:val="2D1D53DC"/>
    <w:rsid w:val="2D69443B"/>
    <w:rsid w:val="2DBF5F0C"/>
    <w:rsid w:val="2DD81272"/>
    <w:rsid w:val="2DDC39A9"/>
    <w:rsid w:val="2DE37846"/>
    <w:rsid w:val="2E672F15"/>
    <w:rsid w:val="2E6E0647"/>
    <w:rsid w:val="2E7A32F2"/>
    <w:rsid w:val="2E826E21"/>
    <w:rsid w:val="2EA259BE"/>
    <w:rsid w:val="2EBB0913"/>
    <w:rsid w:val="2EBC54A7"/>
    <w:rsid w:val="2ED94850"/>
    <w:rsid w:val="2F475B6E"/>
    <w:rsid w:val="2F57706B"/>
    <w:rsid w:val="2F5A68F9"/>
    <w:rsid w:val="2FA605F4"/>
    <w:rsid w:val="2FA94859"/>
    <w:rsid w:val="2FCA38FB"/>
    <w:rsid w:val="302F7C52"/>
    <w:rsid w:val="307C5B44"/>
    <w:rsid w:val="30B84D8D"/>
    <w:rsid w:val="30C77660"/>
    <w:rsid w:val="30D132D5"/>
    <w:rsid w:val="30F25529"/>
    <w:rsid w:val="30FB7B93"/>
    <w:rsid w:val="31147133"/>
    <w:rsid w:val="3131492F"/>
    <w:rsid w:val="31804A59"/>
    <w:rsid w:val="318B468D"/>
    <w:rsid w:val="31AA18C4"/>
    <w:rsid w:val="31C41B96"/>
    <w:rsid w:val="3249029F"/>
    <w:rsid w:val="32692793"/>
    <w:rsid w:val="32A52326"/>
    <w:rsid w:val="32C85D57"/>
    <w:rsid w:val="3330578A"/>
    <w:rsid w:val="3334394F"/>
    <w:rsid w:val="3380360C"/>
    <w:rsid w:val="33927B90"/>
    <w:rsid w:val="339B33B0"/>
    <w:rsid w:val="33AC2FCC"/>
    <w:rsid w:val="33BF51A9"/>
    <w:rsid w:val="33CB48D1"/>
    <w:rsid w:val="340A65FB"/>
    <w:rsid w:val="345110C1"/>
    <w:rsid w:val="346908F9"/>
    <w:rsid w:val="347D27F2"/>
    <w:rsid w:val="35082633"/>
    <w:rsid w:val="35387669"/>
    <w:rsid w:val="35492805"/>
    <w:rsid w:val="354F0799"/>
    <w:rsid w:val="355C2A38"/>
    <w:rsid w:val="35746E3A"/>
    <w:rsid w:val="35A4304E"/>
    <w:rsid w:val="35CA2FFB"/>
    <w:rsid w:val="35F46CE1"/>
    <w:rsid w:val="35F75748"/>
    <w:rsid w:val="361604EE"/>
    <w:rsid w:val="361F4606"/>
    <w:rsid w:val="362E48DF"/>
    <w:rsid w:val="366B0F82"/>
    <w:rsid w:val="369C0BB4"/>
    <w:rsid w:val="36A84600"/>
    <w:rsid w:val="36A84C94"/>
    <w:rsid w:val="36AF526B"/>
    <w:rsid w:val="36DB07A4"/>
    <w:rsid w:val="36EA2EF3"/>
    <w:rsid w:val="37026CD5"/>
    <w:rsid w:val="376E121E"/>
    <w:rsid w:val="37F54414"/>
    <w:rsid w:val="37F91A52"/>
    <w:rsid w:val="38035B8A"/>
    <w:rsid w:val="382D2500"/>
    <w:rsid w:val="38C37596"/>
    <w:rsid w:val="38C823B6"/>
    <w:rsid w:val="3908427C"/>
    <w:rsid w:val="39175B02"/>
    <w:rsid w:val="392E030F"/>
    <w:rsid w:val="394336AB"/>
    <w:rsid w:val="395609BD"/>
    <w:rsid w:val="396D1EFC"/>
    <w:rsid w:val="396E059F"/>
    <w:rsid w:val="39BB4525"/>
    <w:rsid w:val="39C119ED"/>
    <w:rsid w:val="39D50599"/>
    <w:rsid w:val="39DC51E2"/>
    <w:rsid w:val="39FA5F67"/>
    <w:rsid w:val="3A0D3C6F"/>
    <w:rsid w:val="3A8A4147"/>
    <w:rsid w:val="3AA51045"/>
    <w:rsid w:val="3AAB4E49"/>
    <w:rsid w:val="3AB20D0C"/>
    <w:rsid w:val="3AF73BAA"/>
    <w:rsid w:val="3B0D2CD2"/>
    <w:rsid w:val="3B21657C"/>
    <w:rsid w:val="3BCE338C"/>
    <w:rsid w:val="3BE47054"/>
    <w:rsid w:val="3C2B13C9"/>
    <w:rsid w:val="3C2F53BE"/>
    <w:rsid w:val="3CDC7EE0"/>
    <w:rsid w:val="3D132163"/>
    <w:rsid w:val="3D396C7C"/>
    <w:rsid w:val="3D43368D"/>
    <w:rsid w:val="3D76054E"/>
    <w:rsid w:val="3D7B284C"/>
    <w:rsid w:val="3D7E0059"/>
    <w:rsid w:val="3D8D11ED"/>
    <w:rsid w:val="3DAA12F9"/>
    <w:rsid w:val="3DAC0948"/>
    <w:rsid w:val="3DD30609"/>
    <w:rsid w:val="3DED49D9"/>
    <w:rsid w:val="3DF41CB3"/>
    <w:rsid w:val="3DFF19D1"/>
    <w:rsid w:val="3E1A3D2D"/>
    <w:rsid w:val="3E453DD7"/>
    <w:rsid w:val="3E57657C"/>
    <w:rsid w:val="3E6829CE"/>
    <w:rsid w:val="3E760F80"/>
    <w:rsid w:val="3E866A88"/>
    <w:rsid w:val="3EF14543"/>
    <w:rsid w:val="3F094AAF"/>
    <w:rsid w:val="3F3E5735"/>
    <w:rsid w:val="3F8A7C55"/>
    <w:rsid w:val="3FA04042"/>
    <w:rsid w:val="3FCC15FC"/>
    <w:rsid w:val="3FD80565"/>
    <w:rsid w:val="40046A92"/>
    <w:rsid w:val="40073837"/>
    <w:rsid w:val="40091BBC"/>
    <w:rsid w:val="407B1409"/>
    <w:rsid w:val="409F5875"/>
    <w:rsid w:val="40BC3E0E"/>
    <w:rsid w:val="410E48E6"/>
    <w:rsid w:val="414C48A8"/>
    <w:rsid w:val="417A56CE"/>
    <w:rsid w:val="417E65BD"/>
    <w:rsid w:val="419F2215"/>
    <w:rsid w:val="41B75B24"/>
    <w:rsid w:val="41BB7D66"/>
    <w:rsid w:val="421B0A51"/>
    <w:rsid w:val="42211924"/>
    <w:rsid w:val="42423245"/>
    <w:rsid w:val="42480DAF"/>
    <w:rsid w:val="42572F18"/>
    <w:rsid w:val="4285179A"/>
    <w:rsid w:val="42FD16EC"/>
    <w:rsid w:val="4311195E"/>
    <w:rsid w:val="431D1B1C"/>
    <w:rsid w:val="438F6909"/>
    <w:rsid w:val="43993360"/>
    <w:rsid w:val="43AF023B"/>
    <w:rsid w:val="43FE4A8A"/>
    <w:rsid w:val="44133EA1"/>
    <w:rsid w:val="4423230C"/>
    <w:rsid w:val="446F2B7F"/>
    <w:rsid w:val="4490134D"/>
    <w:rsid w:val="44C37047"/>
    <w:rsid w:val="44E42491"/>
    <w:rsid w:val="45010369"/>
    <w:rsid w:val="45075BF4"/>
    <w:rsid w:val="4581699F"/>
    <w:rsid w:val="45941FB0"/>
    <w:rsid w:val="45A040C5"/>
    <w:rsid w:val="45AF7250"/>
    <w:rsid w:val="461E698C"/>
    <w:rsid w:val="46217AAB"/>
    <w:rsid w:val="46270E66"/>
    <w:rsid w:val="464466C5"/>
    <w:rsid w:val="467526F7"/>
    <w:rsid w:val="46876046"/>
    <w:rsid w:val="46934EC1"/>
    <w:rsid w:val="46A3314B"/>
    <w:rsid w:val="46AA5D57"/>
    <w:rsid w:val="46C261CE"/>
    <w:rsid w:val="46E23C7F"/>
    <w:rsid w:val="46E967A6"/>
    <w:rsid w:val="471C7ABF"/>
    <w:rsid w:val="472F1E55"/>
    <w:rsid w:val="47A66707"/>
    <w:rsid w:val="47AB10C1"/>
    <w:rsid w:val="47AB4DE7"/>
    <w:rsid w:val="47F80EB6"/>
    <w:rsid w:val="47FB4DB9"/>
    <w:rsid w:val="484A7F65"/>
    <w:rsid w:val="48920C0D"/>
    <w:rsid w:val="48F6071D"/>
    <w:rsid w:val="48FD7CFE"/>
    <w:rsid w:val="49377275"/>
    <w:rsid w:val="493E6AC6"/>
    <w:rsid w:val="495311D0"/>
    <w:rsid w:val="49CB4A51"/>
    <w:rsid w:val="49FD0C2F"/>
    <w:rsid w:val="4A9024F5"/>
    <w:rsid w:val="4A9D7C42"/>
    <w:rsid w:val="4AA71523"/>
    <w:rsid w:val="4B325D0A"/>
    <w:rsid w:val="4B79337A"/>
    <w:rsid w:val="4B921AD1"/>
    <w:rsid w:val="4BA516C2"/>
    <w:rsid w:val="4BFA4A51"/>
    <w:rsid w:val="4C1F03F1"/>
    <w:rsid w:val="4C3B5BFF"/>
    <w:rsid w:val="4C8F4067"/>
    <w:rsid w:val="4CAD7D86"/>
    <w:rsid w:val="4CB324FA"/>
    <w:rsid w:val="4CD247D3"/>
    <w:rsid w:val="4D3002CA"/>
    <w:rsid w:val="4D594CFC"/>
    <w:rsid w:val="4D755A90"/>
    <w:rsid w:val="4D8D5EC5"/>
    <w:rsid w:val="4DDB4A63"/>
    <w:rsid w:val="4DE30FF1"/>
    <w:rsid w:val="4DF01FEB"/>
    <w:rsid w:val="4E095B66"/>
    <w:rsid w:val="4E3648DB"/>
    <w:rsid w:val="4E3F2D9E"/>
    <w:rsid w:val="4EA10708"/>
    <w:rsid w:val="4EF45559"/>
    <w:rsid w:val="4EF91428"/>
    <w:rsid w:val="4EFB6441"/>
    <w:rsid w:val="4F0F7AC8"/>
    <w:rsid w:val="4F2B5D07"/>
    <w:rsid w:val="4F7F6BCB"/>
    <w:rsid w:val="4FC76EE5"/>
    <w:rsid w:val="4FD479E6"/>
    <w:rsid w:val="504C7D72"/>
    <w:rsid w:val="50BB4088"/>
    <w:rsid w:val="50CB2E03"/>
    <w:rsid w:val="50E2617F"/>
    <w:rsid w:val="50F13A72"/>
    <w:rsid w:val="51143ACE"/>
    <w:rsid w:val="51790627"/>
    <w:rsid w:val="51942F6C"/>
    <w:rsid w:val="51AD694E"/>
    <w:rsid w:val="51BB25F2"/>
    <w:rsid w:val="51E8728E"/>
    <w:rsid w:val="520B194A"/>
    <w:rsid w:val="5239524E"/>
    <w:rsid w:val="523F606D"/>
    <w:rsid w:val="525105C9"/>
    <w:rsid w:val="52753CC1"/>
    <w:rsid w:val="52C2621C"/>
    <w:rsid w:val="52CC58B8"/>
    <w:rsid w:val="52FC029F"/>
    <w:rsid w:val="536D378F"/>
    <w:rsid w:val="539C5BC2"/>
    <w:rsid w:val="54313EDE"/>
    <w:rsid w:val="544008E2"/>
    <w:rsid w:val="545C6AF1"/>
    <w:rsid w:val="548347D4"/>
    <w:rsid w:val="549C6A75"/>
    <w:rsid w:val="54BF36D2"/>
    <w:rsid w:val="54CA197E"/>
    <w:rsid w:val="54CE1BAD"/>
    <w:rsid w:val="54E90F6C"/>
    <w:rsid w:val="558A76F1"/>
    <w:rsid w:val="559F1832"/>
    <w:rsid w:val="55D77B94"/>
    <w:rsid w:val="563914F7"/>
    <w:rsid w:val="564361D5"/>
    <w:rsid w:val="56563420"/>
    <w:rsid w:val="565F40E6"/>
    <w:rsid w:val="56A41A00"/>
    <w:rsid w:val="56E57191"/>
    <w:rsid w:val="571F1400"/>
    <w:rsid w:val="57506F49"/>
    <w:rsid w:val="578E66B1"/>
    <w:rsid w:val="57E42B61"/>
    <w:rsid w:val="58156BA4"/>
    <w:rsid w:val="58834454"/>
    <w:rsid w:val="58940BA5"/>
    <w:rsid w:val="58EA5B85"/>
    <w:rsid w:val="594E2393"/>
    <w:rsid w:val="595C17F1"/>
    <w:rsid w:val="59623892"/>
    <w:rsid w:val="59D9651C"/>
    <w:rsid w:val="59F3161E"/>
    <w:rsid w:val="5A0C264D"/>
    <w:rsid w:val="5A296B8B"/>
    <w:rsid w:val="5A366AF3"/>
    <w:rsid w:val="5A683ADE"/>
    <w:rsid w:val="5A696BC4"/>
    <w:rsid w:val="5A73365A"/>
    <w:rsid w:val="5A9552A3"/>
    <w:rsid w:val="5A970D37"/>
    <w:rsid w:val="5AD44BC2"/>
    <w:rsid w:val="5B066E35"/>
    <w:rsid w:val="5B083D63"/>
    <w:rsid w:val="5B33411D"/>
    <w:rsid w:val="5B380E01"/>
    <w:rsid w:val="5B74363B"/>
    <w:rsid w:val="5BAD36EB"/>
    <w:rsid w:val="5C3D7885"/>
    <w:rsid w:val="5C6159E7"/>
    <w:rsid w:val="5C714EEA"/>
    <w:rsid w:val="5CF725AA"/>
    <w:rsid w:val="5D1B313B"/>
    <w:rsid w:val="5D1C57B9"/>
    <w:rsid w:val="5D1E50CA"/>
    <w:rsid w:val="5D8334CB"/>
    <w:rsid w:val="5D8E71EB"/>
    <w:rsid w:val="5D9147E0"/>
    <w:rsid w:val="5DF324EF"/>
    <w:rsid w:val="5E297F31"/>
    <w:rsid w:val="5E456AFF"/>
    <w:rsid w:val="5E4B5264"/>
    <w:rsid w:val="5E6317FC"/>
    <w:rsid w:val="5E7E2D18"/>
    <w:rsid w:val="5E910B3F"/>
    <w:rsid w:val="5EB25A7B"/>
    <w:rsid w:val="5EB56721"/>
    <w:rsid w:val="5EDD3C2B"/>
    <w:rsid w:val="5F0F539B"/>
    <w:rsid w:val="5F2F5419"/>
    <w:rsid w:val="5F5260F5"/>
    <w:rsid w:val="5F527CD2"/>
    <w:rsid w:val="5FB7573C"/>
    <w:rsid w:val="5FC714A7"/>
    <w:rsid w:val="60515132"/>
    <w:rsid w:val="605824DE"/>
    <w:rsid w:val="60A25D8B"/>
    <w:rsid w:val="60C30A79"/>
    <w:rsid w:val="60D67173"/>
    <w:rsid w:val="60F1554E"/>
    <w:rsid w:val="614D1C07"/>
    <w:rsid w:val="61811558"/>
    <w:rsid w:val="61A137D4"/>
    <w:rsid w:val="61A41AB7"/>
    <w:rsid w:val="61DC403A"/>
    <w:rsid w:val="61F53EFC"/>
    <w:rsid w:val="62272BD8"/>
    <w:rsid w:val="625C4A55"/>
    <w:rsid w:val="627A2C93"/>
    <w:rsid w:val="627A6FED"/>
    <w:rsid w:val="627C04E4"/>
    <w:rsid w:val="62AF3123"/>
    <w:rsid w:val="62C176B1"/>
    <w:rsid w:val="630E6D38"/>
    <w:rsid w:val="63307EDF"/>
    <w:rsid w:val="63750E3D"/>
    <w:rsid w:val="637C50A3"/>
    <w:rsid w:val="64271EF4"/>
    <w:rsid w:val="644D3118"/>
    <w:rsid w:val="64731602"/>
    <w:rsid w:val="64C24F00"/>
    <w:rsid w:val="64D54CD3"/>
    <w:rsid w:val="650C756F"/>
    <w:rsid w:val="651D1034"/>
    <w:rsid w:val="651D4F2D"/>
    <w:rsid w:val="65293FC3"/>
    <w:rsid w:val="65D74A11"/>
    <w:rsid w:val="660B2FBB"/>
    <w:rsid w:val="66126D2F"/>
    <w:rsid w:val="66185387"/>
    <w:rsid w:val="66295637"/>
    <w:rsid w:val="665E3EA1"/>
    <w:rsid w:val="66954110"/>
    <w:rsid w:val="66E73BDC"/>
    <w:rsid w:val="672E27D1"/>
    <w:rsid w:val="67400EBD"/>
    <w:rsid w:val="677E4210"/>
    <w:rsid w:val="678B4A41"/>
    <w:rsid w:val="67BE2992"/>
    <w:rsid w:val="67D15D24"/>
    <w:rsid w:val="67F62E39"/>
    <w:rsid w:val="684D7F7D"/>
    <w:rsid w:val="68564D19"/>
    <w:rsid w:val="686140CE"/>
    <w:rsid w:val="687227C5"/>
    <w:rsid w:val="687C5B6B"/>
    <w:rsid w:val="68865A1B"/>
    <w:rsid w:val="692D2576"/>
    <w:rsid w:val="6931477D"/>
    <w:rsid w:val="693A33E7"/>
    <w:rsid w:val="69866909"/>
    <w:rsid w:val="69A141FA"/>
    <w:rsid w:val="69BE2857"/>
    <w:rsid w:val="69C03EE9"/>
    <w:rsid w:val="69C629E7"/>
    <w:rsid w:val="69D1664D"/>
    <w:rsid w:val="69E56ADB"/>
    <w:rsid w:val="69F64994"/>
    <w:rsid w:val="6A6512BC"/>
    <w:rsid w:val="6AA51958"/>
    <w:rsid w:val="6B0325E3"/>
    <w:rsid w:val="6B0F7284"/>
    <w:rsid w:val="6B231038"/>
    <w:rsid w:val="6B2A5A9D"/>
    <w:rsid w:val="6B2B368F"/>
    <w:rsid w:val="6B4361A4"/>
    <w:rsid w:val="6B683E48"/>
    <w:rsid w:val="6B6D4871"/>
    <w:rsid w:val="6B9D3327"/>
    <w:rsid w:val="6BD54DFB"/>
    <w:rsid w:val="6BDF6987"/>
    <w:rsid w:val="6C2D0BBA"/>
    <w:rsid w:val="6C3D59C3"/>
    <w:rsid w:val="6C7D69A3"/>
    <w:rsid w:val="6CAF75AF"/>
    <w:rsid w:val="6CC066FB"/>
    <w:rsid w:val="6CFE51D9"/>
    <w:rsid w:val="6D0F0FC6"/>
    <w:rsid w:val="6D226249"/>
    <w:rsid w:val="6D8B00EE"/>
    <w:rsid w:val="6D9864B0"/>
    <w:rsid w:val="6D9C41A8"/>
    <w:rsid w:val="6E52662C"/>
    <w:rsid w:val="6E532514"/>
    <w:rsid w:val="6E53257E"/>
    <w:rsid w:val="6E632F9A"/>
    <w:rsid w:val="6E8C545A"/>
    <w:rsid w:val="6EE4513D"/>
    <w:rsid w:val="6EF35E76"/>
    <w:rsid w:val="6F062BB9"/>
    <w:rsid w:val="6F357F16"/>
    <w:rsid w:val="6F455EC9"/>
    <w:rsid w:val="6F4E2E47"/>
    <w:rsid w:val="6F753F59"/>
    <w:rsid w:val="6F9173E9"/>
    <w:rsid w:val="6FC93767"/>
    <w:rsid w:val="6FD865A2"/>
    <w:rsid w:val="6FE10831"/>
    <w:rsid w:val="6FE84FCE"/>
    <w:rsid w:val="702F2333"/>
    <w:rsid w:val="708641A2"/>
    <w:rsid w:val="70B67FBD"/>
    <w:rsid w:val="710368CA"/>
    <w:rsid w:val="712E2082"/>
    <w:rsid w:val="7135329A"/>
    <w:rsid w:val="71407924"/>
    <w:rsid w:val="716D3AE6"/>
    <w:rsid w:val="719F7015"/>
    <w:rsid w:val="71A600DD"/>
    <w:rsid w:val="71EC6C42"/>
    <w:rsid w:val="7213409F"/>
    <w:rsid w:val="721C3F61"/>
    <w:rsid w:val="721F5A62"/>
    <w:rsid w:val="72491FFE"/>
    <w:rsid w:val="72A85422"/>
    <w:rsid w:val="72B63003"/>
    <w:rsid w:val="735744F0"/>
    <w:rsid w:val="73835193"/>
    <w:rsid w:val="73C13FEC"/>
    <w:rsid w:val="73E50A89"/>
    <w:rsid w:val="73FC45FA"/>
    <w:rsid w:val="74210FD9"/>
    <w:rsid w:val="743A7AAC"/>
    <w:rsid w:val="74621BC1"/>
    <w:rsid w:val="74864D9D"/>
    <w:rsid w:val="749D649A"/>
    <w:rsid w:val="74CD4AA5"/>
    <w:rsid w:val="75002DD0"/>
    <w:rsid w:val="758464B0"/>
    <w:rsid w:val="758D086F"/>
    <w:rsid w:val="75A102C2"/>
    <w:rsid w:val="75A6063F"/>
    <w:rsid w:val="75C04462"/>
    <w:rsid w:val="75D3392C"/>
    <w:rsid w:val="75E047F4"/>
    <w:rsid w:val="76074F54"/>
    <w:rsid w:val="760964AA"/>
    <w:rsid w:val="76E44E51"/>
    <w:rsid w:val="76EE7B56"/>
    <w:rsid w:val="770E2B1A"/>
    <w:rsid w:val="775358C7"/>
    <w:rsid w:val="7775334F"/>
    <w:rsid w:val="77907CE5"/>
    <w:rsid w:val="7792633B"/>
    <w:rsid w:val="77A4717A"/>
    <w:rsid w:val="77A802B7"/>
    <w:rsid w:val="78037F99"/>
    <w:rsid w:val="786B4D56"/>
    <w:rsid w:val="789E5CA1"/>
    <w:rsid w:val="78C13732"/>
    <w:rsid w:val="78DB0477"/>
    <w:rsid w:val="79131637"/>
    <w:rsid w:val="794545B0"/>
    <w:rsid w:val="794C744B"/>
    <w:rsid w:val="796D1D22"/>
    <w:rsid w:val="796D6F74"/>
    <w:rsid w:val="7A2B1331"/>
    <w:rsid w:val="7A3653FD"/>
    <w:rsid w:val="7A407197"/>
    <w:rsid w:val="7AEA68BF"/>
    <w:rsid w:val="7AFC1635"/>
    <w:rsid w:val="7B25352A"/>
    <w:rsid w:val="7B354EED"/>
    <w:rsid w:val="7B396E5D"/>
    <w:rsid w:val="7B443F63"/>
    <w:rsid w:val="7B63457C"/>
    <w:rsid w:val="7BA36A90"/>
    <w:rsid w:val="7BBA22B8"/>
    <w:rsid w:val="7BC263E0"/>
    <w:rsid w:val="7C6F53D5"/>
    <w:rsid w:val="7CE72A31"/>
    <w:rsid w:val="7CFC284F"/>
    <w:rsid w:val="7D0744FF"/>
    <w:rsid w:val="7D536244"/>
    <w:rsid w:val="7D6A27C2"/>
    <w:rsid w:val="7D7A0E9A"/>
    <w:rsid w:val="7D82036C"/>
    <w:rsid w:val="7E323330"/>
    <w:rsid w:val="7E7E558A"/>
    <w:rsid w:val="7E981B59"/>
    <w:rsid w:val="7EAE00A5"/>
    <w:rsid w:val="7ED82409"/>
    <w:rsid w:val="7EFA3CEF"/>
    <w:rsid w:val="7F113741"/>
    <w:rsid w:val="7F2F55B6"/>
    <w:rsid w:val="7F481475"/>
    <w:rsid w:val="7F5D2AF9"/>
    <w:rsid w:val="7FA16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03FD6E"/>
  <w15:docId w15:val="{7322E8CE-9192-4261-AFFB-0A6F248A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F1268"/>
    <w:pPr>
      <w:widowControl w:val="0"/>
      <w:jc w:val="both"/>
    </w:pPr>
    <w:rPr>
      <w:kern w:val="2"/>
      <w:sz w:val="28"/>
    </w:rPr>
  </w:style>
  <w:style w:type="paragraph" w:styleId="1">
    <w:name w:val="heading 1"/>
    <w:basedOn w:val="a4"/>
    <w:next w:val="a4"/>
    <w:qFormat/>
    <w:pPr>
      <w:keepNext/>
      <w:snapToGrid w:val="0"/>
      <w:spacing w:line="360" w:lineRule="atLeast"/>
      <w:outlineLvl w:val="0"/>
    </w:pPr>
    <w:rPr>
      <w:rFonts w:ascii="宋体"/>
    </w:rPr>
  </w:style>
  <w:style w:type="paragraph" w:styleId="23">
    <w:name w:val="heading 2"/>
    <w:basedOn w:val="a4"/>
    <w:next w:val="a4"/>
    <w:link w:val="24"/>
    <w:qFormat/>
    <w:pPr>
      <w:keepNext/>
      <w:keepLines/>
      <w:spacing w:before="260" w:after="260" w:line="413" w:lineRule="auto"/>
      <w:outlineLvl w:val="1"/>
    </w:pPr>
    <w:rPr>
      <w:rFonts w:ascii="Arial" w:eastAsia="黑体" w:hAnsi="Arial"/>
      <w:b/>
      <w:sz w:val="32"/>
    </w:rPr>
  </w:style>
  <w:style w:type="paragraph" w:styleId="3">
    <w:name w:val="heading 3"/>
    <w:basedOn w:val="a4"/>
    <w:next w:val="a4"/>
    <w:link w:val="30"/>
    <w:qFormat/>
    <w:pPr>
      <w:keepNext/>
      <w:keepLines/>
      <w:spacing w:before="260" w:after="260" w:line="413" w:lineRule="auto"/>
      <w:outlineLvl w:val="2"/>
    </w:pPr>
    <w:rPr>
      <w:b/>
      <w:sz w:val="32"/>
    </w:rPr>
  </w:style>
  <w:style w:type="paragraph" w:styleId="4">
    <w:name w:val="heading 4"/>
    <w:basedOn w:val="a4"/>
    <w:next w:val="a4"/>
    <w:qFormat/>
    <w:pPr>
      <w:keepNext/>
      <w:keepLines/>
      <w:spacing w:before="280" w:after="290" w:line="372" w:lineRule="auto"/>
      <w:outlineLvl w:val="3"/>
    </w:pPr>
    <w:rPr>
      <w:rFonts w:ascii="Arial" w:eastAsia="黑体" w:hAnsi="Arial"/>
      <w:b/>
    </w:rPr>
  </w:style>
  <w:style w:type="paragraph" w:styleId="5">
    <w:name w:val="heading 5"/>
    <w:basedOn w:val="a4"/>
    <w:next w:val="a4"/>
    <w:qFormat/>
    <w:pPr>
      <w:keepNext/>
      <w:keepLines/>
      <w:tabs>
        <w:tab w:val="left" w:pos="2551"/>
      </w:tabs>
      <w:spacing w:before="280" w:after="290" w:line="372" w:lineRule="auto"/>
      <w:ind w:left="2551" w:hanging="850"/>
      <w:outlineLvl w:val="4"/>
    </w:pPr>
    <w:rPr>
      <w:b/>
    </w:rPr>
  </w:style>
  <w:style w:type="paragraph" w:styleId="6">
    <w:name w:val="heading 6"/>
    <w:basedOn w:val="a4"/>
    <w:next w:val="a4"/>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4"/>
    <w:next w:val="a4"/>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4"/>
    <w:next w:val="a4"/>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4"/>
    <w:next w:val="a4"/>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1">
    <w:name w:val="List 3"/>
    <w:basedOn w:val="a4"/>
    <w:qFormat/>
    <w:pPr>
      <w:adjustRightInd w:val="0"/>
      <w:snapToGrid w:val="0"/>
      <w:spacing w:line="360" w:lineRule="auto"/>
      <w:ind w:leftChars="400" w:left="100" w:hangingChars="200" w:hanging="200"/>
    </w:pPr>
    <w:rPr>
      <w:sz w:val="24"/>
    </w:rPr>
  </w:style>
  <w:style w:type="paragraph" w:styleId="70">
    <w:name w:val="toc 7"/>
    <w:basedOn w:val="a4"/>
    <w:next w:val="a4"/>
    <w:qFormat/>
    <w:pPr>
      <w:ind w:leftChars="1200" w:left="2520"/>
    </w:pPr>
  </w:style>
  <w:style w:type="paragraph" w:styleId="2">
    <w:name w:val="List Number 2"/>
    <w:basedOn w:val="a4"/>
    <w:qFormat/>
    <w:pPr>
      <w:numPr>
        <w:numId w:val="1"/>
      </w:numPr>
      <w:tabs>
        <w:tab w:val="clear" w:pos="425"/>
        <w:tab w:val="left" w:pos="780"/>
      </w:tabs>
      <w:spacing w:line="360" w:lineRule="auto"/>
    </w:pPr>
    <w:rPr>
      <w:sz w:val="24"/>
    </w:rPr>
  </w:style>
  <w:style w:type="paragraph" w:styleId="40">
    <w:name w:val="List Bullet 4"/>
    <w:basedOn w:val="a4"/>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4"/>
    <w:qFormat/>
    <w:pPr>
      <w:adjustRightInd w:val="0"/>
      <w:snapToGrid w:val="0"/>
      <w:spacing w:line="360" w:lineRule="auto"/>
      <w:ind w:firstLine="420"/>
    </w:pPr>
    <w:rPr>
      <w:sz w:val="24"/>
    </w:rPr>
  </w:style>
  <w:style w:type="paragraph" w:styleId="a9">
    <w:name w:val="caption"/>
    <w:basedOn w:val="a4"/>
    <w:next w:val="a4"/>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4"/>
    <w:qFormat/>
    <w:pPr>
      <w:shd w:val="clear" w:color="auto" w:fill="000080"/>
    </w:pPr>
  </w:style>
  <w:style w:type="paragraph" w:styleId="ab">
    <w:name w:val="toa heading"/>
    <w:basedOn w:val="a4"/>
    <w:next w:val="a4"/>
    <w:qFormat/>
    <w:pPr>
      <w:spacing w:before="120"/>
    </w:pPr>
    <w:rPr>
      <w:rFonts w:ascii="Arial" w:hAnsi="Arial"/>
      <w:sz w:val="24"/>
    </w:rPr>
  </w:style>
  <w:style w:type="paragraph" w:styleId="ac">
    <w:name w:val="annotation text"/>
    <w:basedOn w:val="a4"/>
    <w:link w:val="ad"/>
    <w:qFormat/>
    <w:pPr>
      <w:adjustRightInd w:val="0"/>
      <w:spacing w:line="360" w:lineRule="atLeast"/>
      <w:jc w:val="left"/>
      <w:textAlignment w:val="baseline"/>
    </w:pPr>
    <w:rPr>
      <w:kern w:val="0"/>
      <w:sz w:val="24"/>
    </w:rPr>
  </w:style>
  <w:style w:type="paragraph" w:styleId="32">
    <w:name w:val="Body Text 3"/>
    <w:basedOn w:val="a4"/>
    <w:qFormat/>
    <w:pPr>
      <w:adjustRightInd w:val="0"/>
      <w:snapToGrid w:val="0"/>
      <w:spacing w:after="120" w:line="360" w:lineRule="auto"/>
    </w:pPr>
    <w:rPr>
      <w:sz w:val="16"/>
    </w:rPr>
  </w:style>
  <w:style w:type="paragraph" w:styleId="33">
    <w:name w:val="List Bullet 3"/>
    <w:basedOn w:val="a4"/>
    <w:qFormat/>
    <w:pPr>
      <w:tabs>
        <w:tab w:val="left" w:pos="1200"/>
      </w:tabs>
      <w:adjustRightInd w:val="0"/>
      <w:snapToGrid w:val="0"/>
      <w:spacing w:line="360" w:lineRule="auto"/>
      <w:ind w:left="1200" w:hanging="360"/>
    </w:pPr>
    <w:rPr>
      <w:sz w:val="24"/>
    </w:rPr>
  </w:style>
  <w:style w:type="paragraph" w:styleId="ae">
    <w:name w:val="Body Text"/>
    <w:basedOn w:val="a4"/>
    <w:qFormat/>
    <w:rPr>
      <w:rFonts w:ascii="仿宋_GB2312" w:eastAsia="仿宋_GB2312"/>
      <w:sz w:val="32"/>
    </w:rPr>
  </w:style>
  <w:style w:type="paragraph" w:styleId="af">
    <w:name w:val="Body Text Indent"/>
    <w:basedOn w:val="a4"/>
    <w:link w:val="af0"/>
    <w:qFormat/>
    <w:pPr>
      <w:spacing w:line="700" w:lineRule="exact"/>
      <w:ind w:left="960"/>
    </w:pPr>
    <w:rPr>
      <w:sz w:val="44"/>
    </w:rPr>
  </w:style>
  <w:style w:type="paragraph" w:styleId="34">
    <w:name w:val="List Number 3"/>
    <w:basedOn w:val="a4"/>
    <w:qFormat/>
    <w:pPr>
      <w:tabs>
        <w:tab w:val="left" w:pos="2120"/>
      </w:tabs>
      <w:adjustRightInd w:val="0"/>
      <w:snapToGrid w:val="0"/>
      <w:spacing w:line="360" w:lineRule="auto"/>
      <w:ind w:left="2120" w:hanging="720"/>
    </w:pPr>
    <w:rPr>
      <w:sz w:val="24"/>
    </w:rPr>
  </w:style>
  <w:style w:type="paragraph" w:styleId="25">
    <w:name w:val="List 2"/>
    <w:basedOn w:val="a4"/>
    <w:qFormat/>
    <w:pPr>
      <w:adjustRightInd w:val="0"/>
      <w:snapToGrid w:val="0"/>
      <w:spacing w:line="360" w:lineRule="auto"/>
      <w:ind w:leftChars="200" w:left="100" w:hangingChars="200" w:hanging="200"/>
    </w:pPr>
    <w:rPr>
      <w:sz w:val="24"/>
    </w:rPr>
  </w:style>
  <w:style w:type="paragraph" w:styleId="af1">
    <w:name w:val="List Continue"/>
    <w:basedOn w:val="a4"/>
    <w:qFormat/>
    <w:pPr>
      <w:adjustRightInd w:val="0"/>
      <w:snapToGrid w:val="0"/>
      <w:spacing w:after="120" w:line="360" w:lineRule="auto"/>
      <w:ind w:leftChars="200" w:left="420"/>
    </w:pPr>
    <w:rPr>
      <w:sz w:val="24"/>
    </w:rPr>
  </w:style>
  <w:style w:type="paragraph" w:styleId="20">
    <w:name w:val="List Bullet 2"/>
    <w:basedOn w:val="a4"/>
    <w:qFormat/>
    <w:pPr>
      <w:numPr>
        <w:numId w:val="2"/>
      </w:numPr>
      <w:adjustRightInd w:val="0"/>
      <w:snapToGrid w:val="0"/>
      <w:spacing w:line="360" w:lineRule="auto"/>
    </w:pPr>
    <w:rPr>
      <w:sz w:val="24"/>
    </w:rPr>
  </w:style>
  <w:style w:type="paragraph" w:styleId="50">
    <w:name w:val="toc 5"/>
    <w:basedOn w:val="a4"/>
    <w:next w:val="a4"/>
    <w:qFormat/>
    <w:pPr>
      <w:ind w:leftChars="800" w:left="1680"/>
    </w:pPr>
  </w:style>
  <w:style w:type="paragraph" w:styleId="35">
    <w:name w:val="toc 3"/>
    <w:basedOn w:val="a4"/>
    <w:next w:val="a4"/>
    <w:uiPriority w:val="39"/>
    <w:qFormat/>
    <w:pPr>
      <w:ind w:leftChars="400" w:left="840"/>
    </w:pPr>
  </w:style>
  <w:style w:type="paragraph" w:styleId="af2">
    <w:name w:val="Plain Text"/>
    <w:basedOn w:val="a4"/>
    <w:link w:val="af3"/>
    <w:qFormat/>
    <w:rPr>
      <w:rFonts w:ascii="宋体" w:hAnsi="Courier New"/>
      <w:sz w:val="21"/>
    </w:rPr>
  </w:style>
  <w:style w:type="paragraph" w:styleId="80">
    <w:name w:val="toc 8"/>
    <w:basedOn w:val="a4"/>
    <w:next w:val="a4"/>
    <w:qFormat/>
    <w:pPr>
      <w:ind w:leftChars="1400" w:left="2940"/>
    </w:pPr>
  </w:style>
  <w:style w:type="paragraph" w:styleId="af4">
    <w:name w:val="Date"/>
    <w:basedOn w:val="a4"/>
    <w:next w:val="a4"/>
    <w:link w:val="af5"/>
    <w:qFormat/>
  </w:style>
  <w:style w:type="paragraph" w:styleId="26">
    <w:name w:val="Body Text Indent 2"/>
    <w:basedOn w:val="a4"/>
    <w:link w:val="27"/>
    <w:qFormat/>
    <w:pPr>
      <w:snapToGrid w:val="0"/>
      <w:spacing w:line="560" w:lineRule="atLeast"/>
      <w:ind w:firstLine="540"/>
    </w:pPr>
  </w:style>
  <w:style w:type="paragraph" w:styleId="af6">
    <w:name w:val="Balloon Text"/>
    <w:basedOn w:val="a4"/>
    <w:qFormat/>
    <w:rPr>
      <w:sz w:val="18"/>
    </w:rPr>
  </w:style>
  <w:style w:type="paragraph" w:styleId="af7">
    <w:name w:val="footer"/>
    <w:basedOn w:val="a4"/>
    <w:qFormat/>
    <w:pPr>
      <w:tabs>
        <w:tab w:val="center" w:pos="4153"/>
        <w:tab w:val="right" w:pos="8306"/>
      </w:tabs>
      <w:snapToGrid w:val="0"/>
      <w:jc w:val="left"/>
    </w:pPr>
    <w:rPr>
      <w:sz w:val="18"/>
    </w:rPr>
  </w:style>
  <w:style w:type="paragraph" w:styleId="af8">
    <w:name w:val="header"/>
    <w:basedOn w:val="a4"/>
    <w:qFormat/>
    <w:pPr>
      <w:pBdr>
        <w:bottom w:val="single" w:sz="6" w:space="1" w:color="auto"/>
      </w:pBdr>
      <w:tabs>
        <w:tab w:val="center" w:pos="4153"/>
        <w:tab w:val="right" w:pos="8306"/>
      </w:tabs>
      <w:snapToGrid w:val="0"/>
      <w:jc w:val="center"/>
    </w:pPr>
    <w:rPr>
      <w:sz w:val="18"/>
    </w:rPr>
  </w:style>
  <w:style w:type="paragraph" w:styleId="10">
    <w:name w:val="toc 1"/>
    <w:basedOn w:val="a4"/>
    <w:next w:val="a4"/>
    <w:qFormat/>
    <w:pPr>
      <w:spacing w:line="180" w:lineRule="auto"/>
      <w:jc w:val="center"/>
    </w:pPr>
    <w:rPr>
      <w:sz w:val="30"/>
    </w:rPr>
  </w:style>
  <w:style w:type="paragraph" w:styleId="41">
    <w:name w:val="List Continue 4"/>
    <w:basedOn w:val="a4"/>
    <w:qFormat/>
    <w:pPr>
      <w:adjustRightInd w:val="0"/>
      <w:snapToGrid w:val="0"/>
      <w:spacing w:after="120" w:line="360" w:lineRule="auto"/>
      <w:ind w:leftChars="800" w:left="1680"/>
    </w:pPr>
    <w:rPr>
      <w:sz w:val="24"/>
    </w:rPr>
  </w:style>
  <w:style w:type="paragraph" w:styleId="42">
    <w:name w:val="toc 4"/>
    <w:basedOn w:val="a4"/>
    <w:next w:val="a4"/>
    <w:qFormat/>
    <w:pPr>
      <w:ind w:leftChars="600" w:left="1260"/>
    </w:pPr>
  </w:style>
  <w:style w:type="paragraph" w:styleId="af9">
    <w:name w:val="footnote text"/>
    <w:basedOn w:val="a4"/>
    <w:link w:val="afa"/>
    <w:qFormat/>
    <w:pPr>
      <w:spacing w:line="360" w:lineRule="auto"/>
    </w:pPr>
    <w:rPr>
      <w:sz w:val="18"/>
    </w:rPr>
  </w:style>
  <w:style w:type="paragraph" w:styleId="60">
    <w:name w:val="toc 6"/>
    <w:basedOn w:val="a4"/>
    <w:next w:val="a4"/>
    <w:qFormat/>
    <w:pPr>
      <w:ind w:leftChars="1000" w:left="2100"/>
    </w:pPr>
  </w:style>
  <w:style w:type="paragraph" w:styleId="51">
    <w:name w:val="List 5"/>
    <w:basedOn w:val="a4"/>
    <w:qFormat/>
    <w:pPr>
      <w:adjustRightInd w:val="0"/>
      <w:snapToGrid w:val="0"/>
      <w:spacing w:line="360" w:lineRule="auto"/>
      <w:ind w:leftChars="800" w:left="100" w:hangingChars="200" w:hanging="200"/>
    </w:pPr>
    <w:rPr>
      <w:sz w:val="24"/>
    </w:rPr>
  </w:style>
  <w:style w:type="paragraph" w:styleId="36">
    <w:name w:val="Body Text Indent 3"/>
    <w:basedOn w:val="a4"/>
    <w:qFormat/>
    <w:pPr>
      <w:spacing w:line="360" w:lineRule="auto"/>
      <w:ind w:firstLine="632"/>
    </w:pPr>
    <w:rPr>
      <w:rFonts w:ascii="黑体" w:eastAsia="黑体"/>
    </w:rPr>
  </w:style>
  <w:style w:type="paragraph" w:styleId="afb">
    <w:name w:val="table of figures"/>
    <w:basedOn w:val="a4"/>
    <w:next w:val="a4"/>
    <w:qFormat/>
    <w:pPr>
      <w:tabs>
        <w:tab w:val="right" w:leader="dot" w:pos="8640"/>
      </w:tabs>
      <w:spacing w:line="360" w:lineRule="auto"/>
      <w:ind w:left="400" w:hanging="400"/>
    </w:pPr>
    <w:rPr>
      <w:sz w:val="24"/>
    </w:rPr>
  </w:style>
  <w:style w:type="paragraph" w:styleId="28">
    <w:name w:val="toc 2"/>
    <w:basedOn w:val="a4"/>
    <w:next w:val="a4"/>
    <w:uiPriority w:val="39"/>
    <w:qFormat/>
    <w:pPr>
      <w:ind w:leftChars="200" w:left="420"/>
    </w:pPr>
  </w:style>
  <w:style w:type="paragraph" w:styleId="90">
    <w:name w:val="toc 9"/>
    <w:basedOn w:val="a4"/>
    <w:next w:val="a4"/>
    <w:qFormat/>
    <w:pPr>
      <w:ind w:leftChars="1600" w:left="3360"/>
    </w:pPr>
  </w:style>
  <w:style w:type="paragraph" w:styleId="29">
    <w:name w:val="Body Text 2"/>
    <w:basedOn w:val="a4"/>
    <w:qFormat/>
    <w:pPr>
      <w:adjustRightInd w:val="0"/>
      <w:snapToGrid w:val="0"/>
      <w:spacing w:after="120" w:line="480" w:lineRule="auto"/>
    </w:pPr>
    <w:rPr>
      <w:sz w:val="24"/>
    </w:rPr>
  </w:style>
  <w:style w:type="paragraph" w:styleId="43">
    <w:name w:val="List 4"/>
    <w:basedOn w:val="a4"/>
    <w:qFormat/>
    <w:pPr>
      <w:adjustRightInd w:val="0"/>
      <w:snapToGrid w:val="0"/>
      <w:spacing w:line="360" w:lineRule="auto"/>
      <w:ind w:leftChars="600" w:left="100" w:hangingChars="200" w:hanging="200"/>
    </w:pPr>
    <w:rPr>
      <w:sz w:val="24"/>
    </w:rPr>
  </w:style>
  <w:style w:type="paragraph" w:styleId="2a">
    <w:name w:val="List Continue 2"/>
    <w:basedOn w:val="a4"/>
    <w:qFormat/>
    <w:pPr>
      <w:adjustRightInd w:val="0"/>
      <w:snapToGrid w:val="0"/>
      <w:spacing w:after="120" w:line="360" w:lineRule="auto"/>
      <w:ind w:leftChars="400" w:left="840"/>
    </w:pPr>
    <w:rPr>
      <w:sz w:val="24"/>
    </w:rPr>
  </w:style>
  <w:style w:type="paragraph" w:styleId="afc">
    <w:name w:val="Normal (Web)"/>
    <w:basedOn w:val="a4"/>
    <w:qFormat/>
    <w:pPr>
      <w:widowControl/>
      <w:spacing w:before="100" w:beforeAutospacing="1" w:after="100" w:afterAutospacing="1"/>
      <w:jc w:val="left"/>
    </w:pPr>
    <w:rPr>
      <w:rFonts w:ascii="宋体" w:hAnsi="宋体"/>
      <w:kern w:val="0"/>
      <w:sz w:val="24"/>
    </w:rPr>
  </w:style>
  <w:style w:type="paragraph" w:styleId="37">
    <w:name w:val="List Continue 3"/>
    <w:basedOn w:val="a4"/>
    <w:qFormat/>
    <w:pPr>
      <w:adjustRightInd w:val="0"/>
      <w:snapToGrid w:val="0"/>
      <w:spacing w:after="120" w:line="360" w:lineRule="auto"/>
      <w:ind w:leftChars="600" w:left="1260"/>
    </w:pPr>
    <w:rPr>
      <w:sz w:val="24"/>
    </w:rPr>
  </w:style>
  <w:style w:type="paragraph" w:styleId="11">
    <w:name w:val="index 1"/>
    <w:basedOn w:val="a4"/>
    <w:next w:val="a4"/>
    <w:qFormat/>
    <w:pPr>
      <w:adjustRightInd w:val="0"/>
      <w:spacing w:line="240" w:lineRule="atLeast"/>
      <w:textAlignment w:val="baseline"/>
    </w:pPr>
    <w:rPr>
      <w:rFonts w:ascii="宋体"/>
      <w:kern w:val="0"/>
      <w:sz w:val="21"/>
    </w:rPr>
  </w:style>
  <w:style w:type="paragraph" w:styleId="afd">
    <w:name w:val="Title"/>
    <w:basedOn w:val="a4"/>
    <w:qFormat/>
    <w:pPr>
      <w:widowControl/>
      <w:spacing w:after="240" w:line="360" w:lineRule="auto"/>
      <w:jc w:val="center"/>
    </w:pPr>
    <w:rPr>
      <w:rFonts w:ascii="Arial" w:hAnsi="Arial"/>
      <w:b/>
      <w:smallCaps/>
      <w:kern w:val="28"/>
      <w:sz w:val="36"/>
      <w:lang w:eastAsia="en-US"/>
    </w:rPr>
  </w:style>
  <w:style w:type="paragraph" w:styleId="afe">
    <w:name w:val="annotation subject"/>
    <w:basedOn w:val="ac"/>
    <w:next w:val="ac"/>
    <w:link w:val="aff"/>
    <w:qFormat/>
    <w:pPr>
      <w:adjustRightInd/>
      <w:spacing w:line="240" w:lineRule="auto"/>
      <w:textAlignment w:val="auto"/>
    </w:pPr>
  </w:style>
  <w:style w:type="paragraph" w:styleId="aff0">
    <w:name w:val="Body Text First Indent"/>
    <w:basedOn w:val="a4"/>
    <w:qFormat/>
    <w:pPr>
      <w:spacing w:line="360" w:lineRule="auto"/>
      <w:ind w:firstLine="420"/>
    </w:pPr>
    <w:rPr>
      <w:rFonts w:ascii="宋体" w:hAnsi="宋体"/>
      <w:sz w:val="24"/>
    </w:rPr>
  </w:style>
  <w:style w:type="paragraph" w:styleId="2b">
    <w:name w:val="Body Text First Indent 2"/>
    <w:basedOn w:val="af"/>
    <w:link w:val="2c"/>
    <w:qFormat/>
    <w:pPr>
      <w:spacing w:after="120" w:line="240" w:lineRule="auto"/>
      <w:ind w:leftChars="200" w:left="420" w:firstLineChars="200" w:firstLine="420"/>
    </w:pPr>
  </w:style>
  <w:style w:type="table" w:styleId="aff1">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rPr>
  </w:style>
  <w:style w:type="character" w:styleId="aff3">
    <w:name w:val="page number"/>
    <w:basedOn w:val="a5"/>
    <w:qFormat/>
  </w:style>
  <w:style w:type="character" w:styleId="aff4">
    <w:name w:val="FollowedHyperlink"/>
    <w:qFormat/>
    <w:rPr>
      <w:color w:val="800080"/>
      <w:u w:val="single"/>
    </w:rPr>
  </w:style>
  <w:style w:type="character" w:styleId="aff5">
    <w:name w:val="Emphasis"/>
    <w:qFormat/>
    <w:rPr>
      <w:i/>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paragraph" w:customStyle="1" w:styleId="CharCharCharChar">
    <w:name w:val="文档正文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a">
    <w:name w:val="章标题"/>
    <w:next w:val="a4"/>
    <w:qFormat/>
    <w:pPr>
      <w:numPr>
        <w:ilvl w:val="1"/>
        <w:numId w:val="3"/>
      </w:numPr>
      <w:spacing w:beforeLines="50" w:afterLines="50"/>
      <w:ind w:left="0"/>
      <w:jc w:val="both"/>
      <w:outlineLvl w:val="1"/>
    </w:pPr>
    <w:rPr>
      <w:rFonts w:ascii="黑体" w:eastAsia="黑体"/>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9">
    <w:name w:val="段"/>
    <w:qFormat/>
    <w:pPr>
      <w:autoSpaceDE w:val="0"/>
      <w:autoSpaceDN w:val="0"/>
      <w:ind w:firstLineChars="200" w:firstLine="200"/>
      <w:jc w:val="both"/>
    </w:pPr>
    <w:rPr>
      <w:rFonts w:ascii="宋体"/>
      <w:sz w:val="21"/>
    </w:rPr>
  </w:style>
  <w:style w:type="paragraph" w:customStyle="1" w:styleId="affa">
    <w:name w:val="图标"/>
    <w:basedOn w:val="a4"/>
    <w:next w:val="a4"/>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b">
    <w:name w:val="司法正文"/>
    <w:qFormat/>
    <w:pPr>
      <w:widowControl w:val="0"/>
      <w:ind w:firstLineChars="200" w:firstLine="200"/>
      <w:jc w:val="both"/>
    </w:pPr>
    <w:rPr>
      <w:rFonts w:eastAsia="仿宋_GB2312"/>
      <w:sz w:val="32"/>
    </w:rPr>
  </w:style>
  <w:style w:type="paragraph" w:customStyle="1" w:styleId="12">
    <w:name w:val="彩色底纹1"/>
    <w:qFormat/>
    <w:rPr>
      <w:kern w:val="2"/>
      <w:sz w:val="21"/>
    </w:rPr>
  </w:style>
  <w:style w:type="paragraph" w:customStyle="1" w:styleId="Note">
    <w:name w:val="Note"/>
    <w:basedOn w:val="a4"/>
    <w:qFormat/>
    <w:pPr>
      <w:pBdr>
        <w:top w:val="single" w:sz="12" w:space="3" w:color="auto"/>
        <w:bottom w:val="single" w:sz="12" w:space="3" w:color="auto"/>
      </w:pBdr>
      <w:spacing w:line="360" w:lineRule="auto"/>
    </w:pPr>
    <w:rPr>
      <w:sz w:val="24"/>
    </w:rPr>
  </w:style>
  <w:style w:type="paragraph" w:customStyle="1" w:styleId="00">
    <w:name w:val="00"/>
    <w:basedOn w:val="a4"/>
    <w:qFormat/>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c">
    <w:name w:val="正文 + 三号"/>
    <w:basedOn w:val="a4"/>
    <w:qFormat/>
    <w:rPr>
      <w:sz w:val="21"/>
    </w:rPr>
  </w:style>
  <w:style w:type="paragraph" w:customStyle="1" w:styleId="52">
    <w:name w:val="标题5"/>
    <w:basedOn w:val="a4"/>
    <w:qFormat/>
    <w:pPr>
      <w:tabs>
        <w:tab w:val="left" w:pos="0"/>
      </w:tabs>
      <w:autoSpaceDE w:val="0"/>
      <w:autoSpaceDN w:val="0"/>
      <w:adjustRightInd w:val="0"/>
      <w:snapToGrid w:val="0"/>
      <w:spacing w:line="320" w:lineRule="atLeast"/>
    </w:pPr>
    <w:rPr>
      <w:rFonts w:ascii="宋体"/>
      <w:kern w:val="0"/>
      <w:sz w:val="21"/>
    </w:rPr>
  </w:style>
  <w:style w:type="paragraph" w:customStyle="1" w:styleId="FigureDescription">
    <w:name w:val="Figure Description"/>
    <w:next w:val="a4"/>
    <w:qFormat/>
    <w:pPr>
      <w:snapToGrid w:val="0"/>
      <w:spacing w:before="80" w:after="320"/>
      <w:ind w:left="1134"/>
      <w:jc w:val="center"/>
    </w:pPr>
    <w:rPr>
      <w:rFonts w:ascii="Arial" w:eastAsia="黑体" w:hAnsi="Arial"/>
      <w:sz w:val="18"/>
    </w:rPr>
  </w:style>
  <w:style w:type="paragraph" w:customStyle="1" w:styleId="affd">
    <w:name w:val="普通正文"/>
    <w:basedOn w:val="a4"/>
    <w:qFormat/>
    <w:pPr>
      <w:adjustRightInd w:val="0"/>
      <w:spacing w:before="120" w:after="120" w:line="360" w:lineRule="auto"/>
      <w:ind w:firstLine="480"/>
      <w:jc w:val="left"/>
      <w:textAlignment w:val="baseline"/>
    </w:pPr>
    <w:rPr>
      <w:rFonts w:ascii="Arial" w:hAnsi="Arial"/>
      <w:kern w:val="0"/>
      <w:sz w:val="24"/>
    </w:rPr>
  </w:style>
  <w:style w:type="paragraph" w:customStyle="1" w:styleId="affe">
    <w:name w:val="段落正文"/>
    <w:basedOn w:val="a4"/>
    <w:qFormat/>
    <w:pPr>
      <w:spacing w:beforeLines="50" w:line="360" w:lineRule="auto"/>
      <w:ind w:firstLineChars="200" w:firstLine="200"/>
    </w:pPr>
    <w:rPr>
      <w:spacing w:val="2"/>
      <w:sz w:val="24"/>
    </w:rPr>
  </w:style>
  <w:style w:type="paragraph" w:customStyle="1" w:styleId="CharChar14CharChar">
    <w:name w:val="Char Char14 Char Char"/>
    <w:basedOn w:val="a4"/>
    <w:qFormat/>
    <w:rPr>
      <w:sz w:val="21"/>
      <w:szCs w:val="24"/>
    </w:rPr>
  </w:style>
  <w:style w:type="paragraph" w:customStyle="1" w:styleId="Char">
    <w:name w:val="Char"/>
    <w:basedOn w:val="a4"/>
    <w:qFormat/>
    <w:pPr>
      <w:spacing w:line="240" w:lineRule="atLeast"/>
      <w:ind w:left="420" w:firstLine="420"/>
    </w:pPr>
    <w:rPr>
      <w:kern w:val="0"/>
      <w:sz w:val="21"/>
    </w:rPr>
  </w:style>
  <w:style w:type="paragraph" w:customStyle="1" w:styleId="afff">
    <w:name w:val="图例"/>
    <w:basedOn w:val="a4"/>
    <w:qFormat/>
    <w:pPr>
      <w:spacing w:before="120" w:after="120" w:line="360" w:lineRule="auto"/>
      <w:jc w:val="center"/>
    </w:pPr>
    <w:rPr>
      <w:rFonts w:eastAsia="仿宋_GB2312"/>
      <w:b/>
      <w:sz w:val="24"/>
    </w:rPr>
  </w:style>
  <w:style w:type="paragraph" w:customStyle="1" w:styleId="44">
    <w:name w:val="样式4"/>
    <w:basedOn w:val="4"/>
    <w:qFormat/>
    <w:pPr>
      <w:adjustRightInd w:val="0"/>
      <w:snapToGrid w:val="0"/>
    </w:pPr>
  </w:style>
  <w:style w:type="paragraph" w:customStyle="1" w:styleId="13">
    <w:name w:val="文本框样式1"/>
    <w:basedOn w:val="a4"/>
    <w:qFormat/>
    <w:pPr>
      <w:adjustRightInd w:val="0"/>
      <w:snapToGrid w:val="0"/>
      <w:spacing w:before="60" w:line="180" w:lineRule="exact"/>
      <w:jc w:val="center"/>
    </w:pPr>
    <w:rPr>
      <w:sz w:val="21"/>
    </w:rPr>
  </w:style>
  <w:style w:type="paragraph" w:customStyle="1" w:styleId="CharCharCharCharChar">
    <w:name w:val="Char Char Char Char Char"/>
    <w:basedOn w:val="a4"/>
    <w:qFormat/>
    <w:pPr>
      <w:tabs>
        <w:tab w:val="left" w:pos="425"/>
      </w:tabs>
      <w:ind w:left="1620" w:hanging="360"/>
    </w:pPr>
    <w:rPr>
      <w:rFonts w:ascii="Tahoma" w:hAnsi="Tahoma"/>
      <w:sz w:val="24"/>
    </w:rPr>
  </w:style>
  <w:style w:type="paragraph" w:customStyle="1" w:styleId="CharChar1">
    <w:name w:val="Char Char1"/>
    <w:basedOn w:val="a4"/>
    <w:qFormat/>
    <w:pPr>
      <w:widowControl/>
      <w:spacing w:after="160" w:line="240" w:lineRule="exact"/>
      <w:jc w:val="left"/>
    </w:pPr>
    <w:rPr>
      <w:rFonts w:ascii="Verdana" w:hAnsi="Verdana"/>
      <w:kern w:val="0"/>
      <w:sz w:val="20"/>
      <w:lang w:eastAsia="en-US"/>
    </w:rPr>
  </w:style>
  <w:style w:type="paragraph" w:customStyle="1" w:styleId="afff0">
    <w:name w:val="文档正文"/>
    <w:basedOn w:val="a4"/>
    <w:qFormat/>
    <w:pPr>
      <w:adjustRightInd w:val="0"/>
      <w:snapToGrid w:val="0"/>
      <w:spacing w:line="440" w:lineRule="exact"/>
      <w:ind w:firstLine="567"/>
      <w:textAlignment w:val="baseline"/>
    </w:pPr>
    <w:rPr>
      <w:rFonts w:ascii="Arial Narrow" w:hAnsi="Arial Narrow"/>
      <w:kern w:val="0"/>
      <w:sz w:val="24"/>
    </w:rPr>
  </w:style>
  <w:style w:type="paragraph" w:customStyle="1" w:styleId="14">
    <w:name w:val="1.正文"/>
    <w:basedOn w:val="a4"/>
    <w:qFormat/>
    <w:pPr>
      <w:spacing w:line="360" w:lineRule="auto"/>
      <w:ind w:leftChars="225" w:left="540" w:firstLineChars="225" w:firstLine="540"/>
    </w:pPr>
    <w:rPr>
      <w:sz w:val="24"/>
    </w:rPr>
  </w:style>
  <w:style w:type="paragraph" w:customStyle="1" w:styleId="15">
    <w:name w:val="1"/>
    <w:basedOn w:val="a4"/>
    <w:next w:val="af2"/>
    <w:qFormat/>
    <w:rPr>
      <w:rFonts w:ascii="宋体" w:hAnsi="Courier New"/>
      <w:sz w:val="21"/>
    </w:rPr>
  </w:style>
  <w:style w:type="paragraph" w:customStyle="1" w:styleId="1xz">
    <w:name w:val="样式1xz"/>
    <w:basedOn w:val="a4"/>
    <w:qFormat/>
    <w:pPr>
      <w:tabs>
        <w:tab w:val="left" w:pos="1050"/>
        <w:tab w:val="right" w:leader="dot" w:pos="8296"/>
      </w:tabs>
    </w:pPr>
    <w:rPr>
      <w:caps/>
      <w:spacing w:val="20"/>
      <w:sz w:val="24"/>
    </w:rPr>
  </w:style>
  <w:style w:type="paragraph" w:customStyle="1" w:styleId="20257">
    <w:name w:val="样式 样式 正文首行缩进 2 + 左  0 字符 + 首行缩进:  2.57 字符"/>
    <w:basedOn w:val="a4"/>
    <w:next w:val="a4"/>
    <w:qFormat/>
    <w:pPr>
      <w:adjustRightInd w:val="0"/>
      <w:snapToGrid w:val="0"/>
      <w:spacing w:after="120"/>
      <w:ind w:firstLineChars="257" w:firstLine="540"/>
    </w:pPr>
    <w:rPr>
      <w:sz w:val="21"/>
    </w:rPr>
  </w:style>
  <w:style w:type="paragraph" w:customStyle="1" w:styleId="tabletext">
    <w:name w:val="tabletext"/>
    <w:basedOn w:val="a4"/>
    <w:qFormat/>
    <w:pPr>
      <w:widowControl/>
      <w:spacing w:before="100" w:beforeAutospacing="1" w:after="100" w:afterAutospacing="1"/>
      <w:jc w:val="left"/>
    </w:pPr>
    <w:rPr>
      <w:rFonts w:ascii="宋体" w:hAnsi="宋体" w:cs="宋体"/>
      <w:kern w:val="0"/>
      <w:sz w:val="24"/>
      <w:szCs w:val="24"/>
    </w:rPr>
  </w:style>
  <w:style w:type="paragraph" w:customStyle="1" w:styleId="afff1">
    <w:name w:val="È±Ê¡ÎÄ±¾"/>
    <w:basedOn w:val="a4"/>
    <w:qFormat/>
    <w:pPr>
      <w:widowControl/>
      <w:overflowPunct w:val="0"/>
      <w:autoSpaceDE w:val="0"/>
      <w:autoSpaceDN w:val="0"/>
      <w:adjustRightInd w:val="0"/>
      <w:jc w:val="left"/>
      <w:textAlignment w:val="baseline"/>
    </w:pPr>
    <w:rPr>
      <w:kern w:val="0"/>
      <w:sz w:val="24"/>
    </w:rPr>
  </w:style>
  <w:style w:type="paragraph" w:customStyle="1" w:styleId="a1">
    <w:name w:val="列表项目"/>
    <w:basedOn w:val="a4"/>
    <w:qFormat/>
    <w:pPr>
      <w:numPr>
        <w:numId w:val="4"/>
      </w:numPr>
      <w:tabs>
        <w:tab w:val="clear" w:pos="1200"/>
        <w:tab w:val="left" w:pos="420"/>
      </w:tabs>
      <w:spacing w:line="288" w:lineRule="auto"/>
      <w:ind w:leftChars="200" w:left="840" w:hangingChars="200" w:hanging="420"/>
    </w:pPr>
    <w:rPr>
      <w:sz w:val="21"/>
    </w:rPr>
  </w:style>
  <w:style w:type="paragraph" w:customStyle="1" w:styleId="afff2">
    <w:name w:val="没有缩进（为图形使用）"/>
    <w:basedOn w:val="a4"/>
    <w:qFormat/>
    <w:pPr>
      <w:spacing w:before="120" w:after="120" w:line="360" w:lineRule="auto"/>
    </w:pPr>
    <w:rPr>
      <w:sz w:val="24"/>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074">
    <w:name w:val="标书正文:  0.74 厘米"/>
    <w:basedOn w:val="a4"/>
    <w:qFormat/>
    <w:pPr>
      <w:snapToGrid w:val="0"/>
      <w:spacing w:line="360" w:lineRule="auto"/>
      <w:ind w:firstLine="420"/>
    </w:pPr>
    <w:rPr>
      <w:sz w:val="24"/>
    </w:rPr>
  </w:style>
  <w:style w:type="paragraph" w:customStyle="1" w:styleId="CharCharChar">
    <w:name w:val="Char Char Char"/>
    <w:basedOn w:val="a4"/>
    <w:qFormat/>
    <w:rPr>
      <w:rFonts w:ascii="Tahoma" w:hAnsi="Tahoma"/>
      <w:sz w:val="24"/>
    </w:rPr>
  </w:style>
  <w:style w:type="paragraph" w:customStyle="1" w:styleId="AANumbering">
    <w:name w:val="AA Numbering"/>
    <w:basedOn w:val="a4"/>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3">
    <w:name w:val="表格正文"/>
    <w:basedOn w:val="a4"/>
    <w:qFormat/>
    <w:rPr>
      <w:rFonts w:ascii="Calibri" w:eastAsia="仿宋" w:hAnsi="Calibri" w:cs="宋体"/>
      <w:sz w:val="24"/>
    </w:rPr>
  </w:style>
  <w:style w:type="paragraph" w:customStyle="1" w:styleId="CharCharCharCharCharCharCharCharCharCharCharCharCharCharCharChar">
    <w:name w:val="Char Char Char Char Char Char Char Char Char Char Char Char Char Char Char Char"/>
    <w:basedOn w:val="a4"/>
    <w:qFormat/>
    <w:pPr>
      <w:tabs>
        <w:tab w:val="left" w:pos="360"/>
      </w:tabs>
    </w:pPr>
    <w:rPr>
      <w:sz w:val="24"/>
    </w:rPr>
  </w:style>
  <w:style w:type="paragraph" w:customStyle="1" w:styleId="16">
    <w:name w:val="首行缩进 1"/>
    <w:basedOn w:val="a4"/>
    <w:qFormat/>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rPr>
  </w:style>
  <w:style w:type="paragraph" w:customStyle="1" w:styleId="CharCharCharCharCharCharChar">
    <w:name w:val="Char Char Char Char Char Char Char"/>
    <w:basedOn w:val="a4"/>
    <w:qFormat/>
    <w:rPr>
      <w:rFonts w:ascii="Tahoma" w:hAnsi="Tahoma"/>
      <w:sz w:val="24"/>
    </w:rPr>
  </w:style>
  <w:style w:type="paragraph" w:customStyle="1" w:styleId="afff4">
    <w:name w:val="二级条标题"/>
    <w:basedOn w:val="afff5"/>
    <w:next w:val="aff9"/>
    <w:qFormat/>
    <w:pPr>
      <w:ind w:left="840"/>
      <w:outlineLvl w:val="3"/>
    </w:pPr>
  </w:style>
  <w:style w:type="paragraph" w:customStyle="1" w:styleId="afff5">
    <w:name w:val="一级条标题"/>
    <w:basedOn w:val="a"/>
    <w:next w:val="aff9"/>
    <w:qFormat/>
    <w:pPr>
      <w:numPr>
        <w:numId w:val="0"/>
      </w:numPr>
      <w:spacing w:beforeLines="0" w:afterLines="0"/>
      <w:ind w:left="525"/>
      <w:outlineLvl w:val="2"/>
    </w:pPr>
    <w:rPr>
      <w:sz w:val="21"/>
    </w:rPr>
  </w:style>
  <w:style w:type="paragraph" w:customStyle="1" w:styleId="a3">
    <w:name w:val="操作步骤"/>
    <w:basedOn w:val="a4"/>
    <w:qFormat/>
    <w:pPr>
      <w:numPr>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6">
    <w:name w:val="表头样式"/>
    <w:basedOn w:val="a4"/>
    <w:qFormat/>
    <w:pPr>
      <w:autoSpaceDE w:val="0"/>
      <w:autoSpaceDN w:val="0"/>
      <w:adjustRightInd w:val="0"/>
      <w:spacing w:line="360" w:lineRule="auto"/>
      <w:jc w:val="left"/>
    </w:pPr>
    <w:rPr>
      <w:b/>
      <w:kern w:val="0"/>
      <w:sz w:val="21"/>
    </w:rPr>
  </w:style>
  <w:style w:type="paragraph" w:customStyle="1" w:styleId="xl40">
    <w:name w:val="xl40"/>
    <w:basedOn w:val="a4"/>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ItemStepinTable">
    <w:name w:val="Item Step in Table"/>
    <w:qFormat/>
    <w:pPr>
      <w:numPr>
        <w:numId w:val="3"/>
      </w:numPr>
      <w:tabs>
        <w:tab w:val="left" w:pos="397"/>
      </w:tabs>
      <w:spacing w:before="40" w:after="40"/>
      <w:jc w:val="both"/>
    </w:pPr>
    <w:rPr>
      <w:rFonts w:ascii="Arial" w:hAnsi="Arial"/>
      <w:sz w:val="18"/>
    </w:rPr>
  </w:style>
  <w:style w:type="paragraph" w:customStyle="1" w:styleId="afff7">
    <w:name w:val="表头"/>
    <w:basedOn w:val="afff3"/>
    <w:qFormat/>
    <w:pPr>
      <w:jc w:val="center"/>
    </w:pPr>
    <w:rPr>
      <w:b/>
      <w:bCs/>
    </w:rPr>
  </w:style>
  <w:style w:type="paragraph" w:customStyle="1" w:styleId="TableDescription">
    <w:name w:val="Table Description"/>
    <w:next w:val="a4"/>
    <w:qFormat/>
    <w:pPr>
      <w:keepNext/>
      <w:snapToGrid w:val="0"/>
      <w:spacing w:before="160" w:after="80"/>
      <w:ind w:left="1134"/>
      <w:jc w:val="center"/>
    </w:pPr>
    <w:rPr>
      <w:rFonts w:ascii="Arial" w:eastAsia="黑体" w:hAnsi="Arial"/>
      <w:sz w:val="18"/>
    </w:rPr>
  </w:style>
  <w:style w:type="paragraph" w:customStyle="1" w:styleId="afff8">
    <w:name w:val="_"/>
    <w:basedOn w:val="a4"/>
    <w:qFormat/>
    <w:pPr>
      <w:adjustRightInd w:val="0"/>
      <w:spacing w:line="360" w:lineRule="auto"/>
      <w:ind w:left="480" w:firstLineChars="200" w:firstLine="200"/>
      <w:textAlignment w:val="baseline"/>
    </w:pPr>
    <w:rPr>
      <w:kern w:val="0"/>
      <w:sz w:val="24"/>
    </w:rPr>
  </w:style>
  <w:style w:type="paragraph" w:customStyle="1" w:styleId="afff9">
    <w:name w:val="摘要"/>
    <w:basedOn w:val="a4"/>
    <w:next w:val="23"/>
    <w:qFormat/>
    <w:pPr>
      <w:spacing w:line="360" w:lineRule="auto"/>
    </w:pPr>
    <w:rPr>
      <w:rFonts w:eastAsia="黑体"/>
      <w:sz w:val="20"/>
    </w:rPr>
  </w:style>
  <w:style w:type="paragraph" w:customStyle="1" w:styleId="17">
    <w:name w:val="彩色列表1"/>
    <w:basedOn w:val="a4"/>
    <w:uiPriority w:val="34"/>
    <w:qFormat/>
    <w:pPr>
      <w:ind w:firstLineChars="200" w:firstLine="420"/>
    </w:pPr>
  </w:style>
  <w:style w:type="paragraph" w:customStyle="1" w:styleId="CharCharCharCharChar0">
    <w:name w:val="文档正文 Char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INStep">
    <w:name w:val="IN Step"/>
    <w:basedOn w:val="a4"/>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
    <w:name w:val="表格1"/>
    <w:basedOn w:val="a4"/>
    <w:next w:val="a4"/>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关键词"/>
    <w:basedOn w:val="a4"/>
    <w:next w:val="a4"/>
    <w:qFormat/>
    <w:pPr>
      <w:spacing w:line="360" w:lineRule="auto"/>
    </w:pPr>
    <w:rPr>
      <w:rFonts w:eastAsia="黑体"/>
      <w:sz w:val="20"/>
    </w:rPr>
  </w:style>
  <w:style w:type="paragraph" w:customStyle="1" w:styleId="22">
    <w:name w:val="样式 正文首行缩进 2 + 首行缩进:  2 字符"/>
    <w:basedOn w:val="a4"/>
    <w:qFormat/>
    <w:pPr>
      <w:numPr>
        <w:numId w:val="6"/>
      </w:numPr>
      <w:adjustRightInd w:val="0"/>
      <w:snapToGrid w:val="0"/>
      <w:spacing w:line="360" w:lineRule="auto"/>
    </w:pPr>
    <w:rPr>
      <w:rFonts w:ascii="Arial" w:hAnsi="Arial"/>
      <w:b/>
      <w:sz w:val="24"/>
    </w:rPr>
  </w:style>
  <w:style w:type="paragraph" w:customStyle="1" w:styleId="151">
    <w:name w:val="样式 行距: 1.5 倍行距1"/>
    <w:basedOn w:val="a4"/>
    <w:qFormat/>
    <w:pPr>
      <w:snapToGrid w:val="0"/>
    </w:pPr>
    <w:rPr>
      <w:sz w:val="21"/>
    </w:rPr>
  </w:style>
  <w:style w:type="paragraph" w:customStyle="1" w:styleId="afffb">
    <w:name w:val="af"/>
    <w:basedOn w:val="a4"/>
    <w:qFormat/>
    <w:pPr>
      <w:widowControl/>
      <w:spacing w:line="300" w:lineRule="atLeast"/>
      <w:jc w:val="left"/>
    </w:pPr>
    <w:rPr>
      <w:rFonts w:ascii="宋体" w:hAnsi="宋体"/>
      <w:kern w:val="0"/>
      <w:sz w:val="18"/>
    </w:rPr>
  </w:style>
  <w:style w:type="paragraph" w:customStyle="1" w:styleId="afffc">
    <w:name w:val="图片文字"/>
    <w:basedOn w:val="a4"/>
    <w:qFormat/>
    <w:pPr>
      <w:spacing w:line="240" w:lineRule="atLeast"/>
      <w:jc w:val="center"/>
    </w:pPr>
    <w:rPr>
      <w:sz w:val="21"/>
    </w:rPr>
  </w:style>
  <w:style w:type="paragraph" w:customStyle="1" w:styleId="GB23122">
    <w:name w:val="样式 仿宋_GB2312 首行缩进:  2 字符"/>
    <w:basedOn w:val="a4"/>
    <w:qFormat/>
    <w:pPr>
      <w:spacing w:line="600" w:lineRule="exact"/>
      <w:ind w:firstLineChars="150" w:firstLine="420"/>
      <w:jc w:val="left"/>
    </w:pPr>
    <w:rPr>
      <w:rFonts w:ascii="仿宋_GB2312" w:eastAsia="仿宋_GB2312" w:hAnsi="Arial"/>
      <w:color w:val="000000"/>
      <w:kern w:val="0"/>
      <w:lang w:val="zh-CN"/>
    </w:rPr>
  </w:style>
  <w:style w:type="paragraph" w:customStyle="1" w:styleId="Title-Date">
    <w:name w:val="Title - Date"/>
    <w:basedOn w:val="afd"/>
    <w:next w:val="a4"/>
    <w:qFormat/>
    <w:pPr>
      <w:spacing w:before="240" w:after="720"/>
    </w:pPr>
    <w:rPr>
      <w:sz w:val="28"/>
    </w:rPr>
  </w:style>
  <w:style w:type="paragraph" w:customStyle="1" w:styleId="PullQuote">
    <w:name w:val="Pull Quote"/>
    <w:basedOn w:val="a4"/>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内容标题"/>
    <w:basedOn w:val="aa"/>
    <w:qFormat/>
    <w:rPr>
      <w:rFonts w:ascii="Tahoma" w:hAnsi="Tahoma"/>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27">
    <w:name w:val="xl27"/>
    <w:basedOn w:val="a4"/>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e">
    <w:name w:val="项目"/>
    <w:basedOn w:val="a4"/>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19">
    <w:name w:val="样式1"/>
    <w:basedOn w:val="4"/>
    <w:qFormat/>
    <w:pPr>
      <w:tabs>
        <w:tab w:val="left" w:pos="720"/>
      </w:tabs>
      <w:spacing w:before="500" w:after="260" w:line="560" w:lineRule="atLeast"/>
      <w:ind w:left="420" w:hanging="420"/>
    </w:pPr>
  </w:style>
  <w:style w:type="paragraph" w:customStyle="1" w:styleId="1a">
    <w:name w:val="文本1"/>
    <w:basedOn w:val="a4"/>
    <w:qFormat/>
    <w:pPr>
      <w:adjustRightInd w:val="0"/>
      <w:spacing w:line="312" w:lineRule="atLeast"/>
      <w:jc w:val="center"/>
      <w:textAlignment w:val="baseline"/>
    </w:pPr>
    <w:rPr>
      <w:kern w:val="0"/>
      <w:sz w:val="18"/>
    </w:rPr>
  </w:style>
  <w:style w:type="paragraph" w:customStyle="1" w:styleId="affff">
    <w:name w:val="简单回函地址"/>
    <w:basedOn w:val="a4"/>
    <w:qFormat/>
    <w:pPr>
      <w:adjustRightInd w:val="0"/>
      <w:snapToGrid w:val="0"/>
      <w:spacing w:line="360" w:lineRule="auto"/>
    </w:pPr>
    <w:rPr>
      <w:sz w:val="24"/>
    </w:rPr>
  </w:style>
  <w:style w:type="paragraph" w:customStyle="1" w:styleId="CharChar1Char">
    <w:name w:val="Char Char1 Char"/>
    <w:basedOn w:val="a4"/>
    <w:qFormat/>
    <w:rPr>
      <w:rFonts w:ascii="Tahoma" w:hAnsi="Tahoma"/>
      <w:sz w:val="24"/>
      <w:szCs w:val="24"/>
    </w:rPr>
  </w:style>
  <w:style w:type="paragraph" w:customStyle="1" w:styleId="affff0">
    <w:name w:val="表头文本"/>
    <w:qFormat/>
    <w:pPr>
      <w:jc w:val="center"/>
    </w:pPr>
    <w:rPr>
      <w:rFonts w:ascii="Arial" w:hAnsi="Arial"/>
      <w:b/>
      <w:sz w:val="21"/>
    </w:rPr>
  </w:style>
  <w:style w:type="paragraph" w:customStyle="1" w:styleId="affff1">
    <w:name w:val="可研正文"/>
    <w:basedOn w:val="ae"/>
    <w:qFormat/>
    <w:pPr>
      <w:adjustRightInd w:val="0"/>
      <w:snapToGrid w:val="0"/>
      <w:spacing w:line="440" w:lineRule="exact"/>
      <w:ind w:firstLine="567"/>
    </w:pPr>
    <w:rPr>
      <w:sz w:val="28"/>
    </w:rPr>
  </w:style>
  <w:style w:type="paragraph" w:customStyle="1" w:styleId="0740">
    <w:name w:val="样式 首行缩进:  0.74 厘米"/>
    <w:basedOn w:val="a4"/>
    <w:qFormat/>
    <w:pPr>
      <w:spacing w:line="360" w:lineRule="auto"/>
      <w:ind w:firstLine="420"/>
    </w:pPr>
    <w:rPr>
      <w:sz w:val="24"/>
    </w:rPr>
  </w:style>
  <w:style w:type="paragraph" w:customStyle="1" w:styleId="210">
    <w:name w:val="正文文本缩进 21"/>
    <w:basedOn w:val="a4"/>
    <w:qFormat/>
    <w:pPr>
      <w:adjustRightInd w:val="0"/>
      <w:spacing w:before="120"/>
      <w:ind w:firstLine="420"/>
      <w:textAlignment w:val="baseline"/>
    </w:pPr>
    <w:rPr>
      <w:sz w:val="24"/>
    </w:rPr>
  </w:style>
  <w:style w:type="paragraph" w:customStyle="1" w:styleId="content">
    <w:name w:val="content"/>
    <w:basedOn w:val="a4"/>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1CharCharChar">
    <w:name w:val="Char1 Char Char Char"/>
    <w:basedOn w:val="a4"/>
    <w:qFormat/>
    <w:rPr>
      <w:rFonts w:ascii="Tahoma" w:hAnsi="Tahoma"/>
      <w:sz w:val="30"/>
    </w:rPr>
  </w:style>
  <w:style w:type="paragraph" w:customStyle="1" w:styleId="CharCharCharChar0">
    <w:name w:val="Char Char Char Char"/>
    <w:basedOn w:val="a4"/>
    <w:qFormat/>
    <w:pPr>
      <w:pageBreakBefore/>
      <w:widowControl/>
      <w:spacing w:after="160" w:line="240" w:lineRule="exact"/>
      <w:jc w:val="left"/>
    </w:pPr>
    <w:rPr>
      <w:rFonts w:ascii="Verdana" w:hAnsi="Verdana"/>
      <w:kern w:val="0"/>
      <w:sz w:val="20"/>
      <w:lang w:eastAsia="en-US"/>
    </w:rPr>
  </w:style>
  <w:style w:type="paragraph" w:customStyle="1" w:styleId="2e">
    <w:name w:val="附录2"/>
    <w:basedOn w:val="a4"/>
    <w:next w:val="a4"/>
    <w:qFormat/>
    <w:pPr>
      <w:tabs>
        <w:tab w:val="left" w:pos="420"/>
        <w:tab w:val="left" w:pos="624"/>
      </w:tabs>
      <w:ind w:left="420" w:hanging="420"/>
      <w:outlineLvl w:val="1"/>
    </w:pPr>
    <w:rPr>
      <w:rFonts w:ascii="黑体" w:eastAsia="黑体" w:hAnsi="黑体"/>
      <w:b/>
      <w:sz w:val="32"/>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1CharCharCharCharCharCharCharCharCharCharCharCharCharChar">
    <w:name w:val="Char Char1 Char Char Char Char Char Char Char Char Char Char Char Char Char Char"/>
    <w:basedOn w:val="a4"/>
    <w:qFormat/>
    <w:pPr>
      <w:widowControl/>
      <w:spacing w:after="160" w:line="240" w:lineRule="exact"/>
      <w:jc w:val="left"/>
    </w:pPr>
    <w:rPr>
      <w:rFonts w:ascii="Verdana" w:hAnsi="Verdana"/>
      <w:kern w:val="0"/>
      <w:sz w:val="20"/>
      <w:lang w:eastAsia="en-US"/>
    </w:rPr>
  </w:style>
  <w:style w:type="paragraph" w:customStyle="1" w:styleId="2f">
    <w:name w:val="正文字缩2字"/>
    <w:basedOn w:val="a4"/>
    <w:qFormat/>
    <w:pPr>
      <w:spacing w:before="60" w:after="60" w:line="360" w:lineRule="auto"/>
      <w:ind w:leftChars="200" w:left="200" w:firstLineChars="200" w:firstLine="200"/>
    </w:pPr>
    <w:rPr>
      <w:sz w:val="24"/>
    </w:rPr>
  </w:style>
  <w:style w:type="paragraph" w:customStyle="1" w:styleId="ParaCharCharCharCharCharCharChar">
    <w:name w:val="默认段落字体 Para Char Char Char Char Char Char Char"/>
    <w:basedOn w:val="a4"/>
    <w:qFormat/>
    <w:rPr>
      <w:rFonts w:ascii="Tahoma" w:hAnsi="Tahoma"/>
      <w:sz w:val="24"/>
    </w:rPr>
  </w:style>
  <w:style w:type="paragraph" w:customStyle="1" w:styleId="CharCharCharCharCharChar1Char">
    <w:name w:val="Char Char Char Char Char Char1 Char"/>
    <w:basedOn w:val="a4"/>
    <w:qFormat/>
    <w:pPr>
      <w:widowControl/>
      <w:spacing w:after="160" w:line="240" w:lineRule="exact"/>
      <w:jc w:val="left"/>
    </w:pPr>
    <w:rPr>
      <w:rFonts w:ascii="Verdana" w:hAnsi="Verdana"/>
      <w:kern w:val="0"/>
      <w:sz w:val="21"/>
      <w:lang w:eastAsia="en-US"/>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1b">
    <w:name w:val="正文1"/>
    <w:basedOn w:val="a4"/>
    <w:qFormat/>
    <w:pPr>
      <w:spacing w:line="300" w:lineRule="auto"/>
      <w:ind w:firstLineChars="200" w:firstLine="200"/>
    </w:pPr>
    <w:rPr>
      <w:sz w:val="24"/>
    </w:rPr>
  </w:style>
  <w:style w:type="paragraph" w:customStyle="1" w:styleId="affff2">
    <w:name w:val="编号正文"/>
    <w:basedOn w:val="afff0"/>
    <w:qFormat/>
    <w:pPr>
      <w:snapToGrid/>
      <w:spacing w:line="360" w:lineRule="auto"/>
      <w:ind w:left="1407" w:hanging="1047"/>
      <w:jc w:val="left"/>
    </w:pPr>
    <w:rPr>
      <w:rFonts w:eastAsia="仿宋_GB2312"/>
    </w:rPr>
  </w:style>
  <w:style w:type="paragraph" w:customStyle="1" w:styleId="affff3">
    <w:name w:val="二级列表"/>
    <w:basedOn w:val="affe"/>
    <w:next w:val="affe"/>
    <w:qFormat/>
    <w:pPr>
      <w:tabs>
        <w:tab w:val="left" w:pos="2120"/>
      </w:tabs>
      <w:ind w:firstLineChars="0" w:firstLine="0"/>
    </w:pPr>
    <w:rPr>
      <w:b/>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320">
    <w:name w:val="标题3——2"/>
    <w:basedOn w:val="3"/>
    <w:next w:val="aff0"/>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4">
    <w:name w:val="标题无"/>
    <w:basedOn w:val="a4"/>
    <w:qFormat/>
    <w:pPr>
      <w:spacing w:line="360" w:lineRule="auto"/>
    </w:pPr>
    <w:rPr>
      <w:sz w:val="24"/>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a2">
    <w:name w:val="首行缩进"/>
    <w:basedOn w:val="a4"/>
    <w:qFormat/>
    <w:pPr>
      <w:numPr>
        <w:numId w:val="8"/>
      </w:numPr>
      <w:spacing w:line="360" w:lineRule="auto"/>
    </w:pPr>
    <w:rPr>
      <w:rFonts w:eastAsia="仿宋_GB2312"/>
    </w:rPr>
  </w:style>
  <w:style w:type="paragraph" w:customStyle="1" w:styleId="Title-Revision">
    <w:name w:val="Title - Revision"/>
    <w:basedOn w:val="afd"/>
    <w:qFormat/>
    <w:pPr>
      <w:spacing w:before="720"/>
    </w:pPr>
  </w:style>
  <w:style w:type="paragraph" w:customStyle="1" w:styleId="xl23">
    <w:name w:val="xl23"/>
    <w:basedOn w:val="a4"/>
    <w:qFormat/>
    <w:pPr>
      <w:widowControl/>
      <w:spacing w:before="100" w:beforeAutospacing="1" w:after="100" w:afterAutospacing="1" w:line="360" w:lineRule="auto"/>
      <w:textAlignment w:val="top"/>
    </w:pPr>
    <w:rPr>
      <w:kern w:val="0"/>
      <w:sz w:val="24"/>
    </w:rPr>
  </w:style>
  <w:style w:type="paragraph" w:customStyle="1" w:styleId="style1">
    <w:name w:val="style1"/>
    <w:basedOn w:val="a4"/>
    <w:qFormat/>
    <w:pPr>
      <w:widowControl/>
      <w:spacing w:before="100" w:beforeAutospacing="1" w:after="100" w:afterAutospacing="1"/>
      <w:jc w:val="left"/>
    </w:pPr>
    <w:rPr>
      <w:rFonts w:ascii="宋体" w:hAnsi="宋体"/>
      <w:kern w:val="0"/>
      <w:sz w:val="21"/>
    </w:rPr>
  </w:style>
  <w:style w:type="paragraph" w:customStyle="1" w:styleId="affff5">
    <w:name w:val="表格内文字"/>
    <w:basedOn w:val="af2"/>
    <w:qFormat/>
    <w:pPr>
      <w:adjustRightInd w:val="0"/>
    </w:pPr>
    <w:rPr>
      <w:color w:val="000000"/>
      <w:lang w:val="en-GB"/>
    </w:rPr>
  </w:style>
  <w:style w:type="paragraph" w:customStyle="1" w:styleId="1c">
    <w:name w:val="小标题 1"/>
    <w:basedOn w:val="a4"/>
    <w:qFormat/>
    <w:pPr>
      <w:autoSpaceDE w:val="0"/>
      <w:autoSpaceDN w:val="0"/>
      <w:adjustRightInd w:val="0"/>
      <w:spacing w:line="360" w:lineRule="atLeast"/>
    </w:pPr>
    <w:rPr>
      <w:rFonts w:ascii="文鼎粗黑" w:eastAsia="文鼎粗黑"/>
      <w:kern w:val="0"/>
      <w:sz w:val="22"/>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38">
    <w:name w:val="附录3"/>
    <w:basedOn w:val="a4"/>
    <w:next w:val="a4"/>
    <w:qFormat/>
    <w:pPr>
      <w:tabs>
        <w:tab w:val="left" w:pos="851"/>
      </w:tabs>
      <w:ind w:left="425" w:hanging="425"/>
      <w:outlineLvl w:val="2"/>
    </w:pPr>
    <w:rPr>
      <w:rFonts w:eastAsia="黑体"/>
      <w:b/>
      <w:sz w:val="32"/>
    </w:rPr>
  </w:style>
  <w:style w:type="paragraph" w:customStyle="1" w:styleId="1d">
    <w:name w:val="附录1"/>
    <w:basedOn w:val="a4"/>
    <w:next w:val="a4"/>
    <w:qFormat/>
    <w:pPr>
      <w:tabs>
        <w:tab w:val="left" w:pos="1304"/>
      </w:tabs>
      <w:ind w:left="425" w:hanging="425"/>
      <w:outlineLvl w:val="0"/>
    </w:pPr>
    <w:rPr>
      <w:rFonts w:ascii="黑体" w:eastAsia="黑体" w:hAnsi="黑体"/>
      <w:b/>
      <w:sz w:val="4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6">
    <w:name w:val="标准正文"/>
    <w:basedOn w:val="af"/>
    <w:qFormat/>
    <w:pPr>
      <w:spacing w:before="60" w:after="60" w:line="360" w:lineRule="auto"/>
      <w:ind w:left="0" w:firstLine="482"/>
    </w:pPr>
    <w:rPr>
      <w:rFonts w:ascii="Arial" w:hAnsi="Arial"/>
      <w:sz w:val="24"/>
    </w:rPr>
  </w:style>
  <w:style w:type="paragraph" w:customStyle="1" w:styleId="Char11">
    <w:name w:val="Char11"/>
    <w:basedOn w:val="a4"/>
    <w:qFormat/>
    <w:pPr>
      <w:spacing w:line="240" w:lineRule="atLeast"/>
      <w:ind w:left="420" w:firstLine="420"/>
    </w:pPr>
    <w:rPr>
      <w:kern w:val="0"/>
      <w:sz w:val="21"/>
    </w:rPr>
  </w:style>
  <w:style w:type="paragraph" w:customStyle="1" w:styleId="39">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f7">
    <w:name w:val="文章正文"/>
    <w:basedOn w:val="a4"/>
    <w:qFormat/>
    <w:pPr>
      <w:ind w:firstLineChars="200" w:firstLine="560"/>
    </w:pPr>
    <w:rPr>
      <w:rFonts w:ascii="仿宋_GB2312" w:eastAsia="仿宋_GB2312" w:hAnsi="宋体"/>
      <w:color w:val="000000"/>
    </w:rPr>
  </w:style>
  <w:style w:type="paragraph" w:customStyle="1" w:styleId="affff8">
    <w:name w:val="正文表格"/>
    <w:basedOn w:val="a4"/>
    <w:qFormat/>
    <w:pPr>
      <w:adjustRightInd w:val="0"/>
      <w:spacing w:before="40" w:after="40"/>
    </w:pPr>
    <w:rPr>
      <w:sz w:val="24"/>
    </w:rPr>
  </w:style>
  <w:style w:type="paragraph" w:customStyle="1" w:styleId="CharCharCharCharCharCharChar1">
    <w:name w:val="Char Char Char Char Char Char Char1"/>
    <w:basedOn w:val="aa"/>
    <w:qFormat/>
    <w:rPr>
      <w:rFonts w:ascii="宋体" w:hAnsi="Tahoma"/>
    </w:rPr>
  </w:style>
  <w:style w:type="paragraph" w:customStyle="1" w:styleId="45">
    <w:name w:val="正文4"/>
    <w:basedOn w:val="a4"/>
    <w:qFormat/>
    <w:pPr>
      <w:tabs>
        <w:tab w:val="left" w:pos="1275"/>
      </w:tabs>
      <w:spacing w:before="60" w:after="60" w:line="360" w:lineRule="auto"/>
      <w:ind w:leftChars="400" w:left="820" w:hanging="705"/>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1">
    <w:name w:val="Char1"/>
    <w:basedOn w:val="a4"/>
    <w:qFormat/>
    <w:rPr>
      <w:sz w:val="21"/>
    </w:rPr>
  </w:style>
  <w:style w:type="paragraph" w:customStyle="1" w:styleId="bt">
    <w:name w:val="bt"/>
    <w:basedOn w:val="a4"/>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ItemList">
    <w:name w:val="Item List"/>
    <w:qFormat/>
    <w:pPr>
      <w:numPr>
        <w:numId w:val="9"/>
      </w:numPr>
      <w:spacing w:line="300" w:lineRule="auto"/>
      <w:jc w:val="both"/>
    </w:pPr>
    <w:rPr>
      <w:rFonts w:ascii="Arial" w:hAnsi="Arial"/>
      <w:sz w:val="21"/>
    </w:rPr>
  </w:style>
  <w:style w:type="paragraph" w:customStyle="1" w:styleId="CharCharCharCharCharCharCharCharCharCharCharCharChar">
    <w:name w:val="Char Char Char Char Char Char Char Char Char Char Char Char Char"/>
    <w:basedOn w:val="a4"/>
    <w:qFormat/>
    <w:pPr>
      <w:widowControl/>
      <w:spacing w:after="160" w:line="240" w:lineRule="exact"/>
      <w:jc w:val="left"/>
    </w:pPr>
    <w:rPr>
      <w:rFonts w:ascii="Verdana" w:eastAsia="仿宋_GB2312" w:hAnsi="Verdana"/>
      <w:kern w:val="0"/>
      <w:sz w:val="24"/>
      <w:lang w:eastAsia="en-US"/>
    </w:rPr>
  </w:style>
  <w:style w:type="paragraph" w:customStyle="1" w:styleId="a0">
    <w:name w:val="表号"/>
    <w:basedOn w:val="a4"/>
    <w:qFormat/>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0">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9">
    <w:name w:val="样式 宋体 五号 行距: 单倍行距"/>
    <w:basedOn w:val="a4"/>
    <w:qFormat/>
    <w:pPr>
      <w:adjustRightInd w:val="0"/>
      <w:jc w:val="left"/>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4"/>
    <w:qFormat/>
    <w:pPr>
      <w:widowControl/>
      <w:spacing w:after="160" w:line="240" w:lineRule="exact"/>
      <w:jc w:val="left"/>
    </w:pPr>
    <w:rPr>
      <w:rFonts w:ascii="Verdana" w:hAnsi="Verdana"/>
      <w:kern w:val="0"/>
      <w:sz w:val="18"/>
      <w:lang w:eastAsia="en-US"/>
    </w:rPr>
  </w:style>
  <w:style w:type="paragraph" w:customStyle="1" w:styleId="affffa">
    <w:name w:val="缺省文本"/>
    <w:basedOn w:val="a4"/>
    <w:qFormat/>
    <w:pPr>
      <w:tabs>
        <w:tab w:val="left" w:pos="1260"/>
      </w:tabs>
      <w:autoSpaceDE w:val="0"/>
      <w:autoSpaceDN w:val="0"/>
      <w:adjustRightInd w:val="0"/>
      <w:spacing w:line="360" w:lineRule="auto"/>
      <w:jc w:val="left"/>
    </w:pPr>
    <w:rPr>
      <w:kern w:val="0"/>
      <w:sz w:val="24"/>
    </w:rPr>
  </w:style>
  <w:style w:type="paragraph" w:customStyle="1" w:styleId="affffb">
    <w:name w:val="正文格式"/>
    <w:basedOn w:val="a4"/>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6">
    <w:name w:val="附录4"/>
    <w:basedOn w:val="a4"/>
    <w:next w:val="a4"/>
    <w:qFormat/>
    <w:pPr>
      <w:widowControl/>
      <w:tabs>
        <w:tab w:val="left" w:pos="1134"/>
      </w:tabs>
      <w:spacing w:line="300" w:lineRule="auto"/>
      <w:ind w:left="1361" w:hanging="1361"/>
      <w:outlineLvl w:val="3"/>
    </w:pPr>
    <w:rPr>
      <w:rFonts w:ascii="Arial" w:eastAsia="黑体" w:hAnsi="Arial"/>
      <w:kern w:val="0"/>
    </w:rPr>
  </w:style>
  <w:style w:type="paragraph" w:customStyle="1" w:styleId="affffc">
    <w:name w:val="文字"/>
    <w:basedOn w:val="a4"/>
    <w:link w:val="Char2"/>
    <w:qFormat/>
    <w:pPr>
      <w:tabs>
        <w:tab w:val="left" w:pos="8520"/>
      </w:tabs>
      <w:spacing w:line="312" w:lineRule="auto"/>
      <w:ind w:right="-210" w:firstLine="556"/>
    </w:pPr>
    <w:rPr>
      <w:rFonts w:ascii="宋体"/>
    </w:rPr>
  </w:style>
  <w:style w:type="paragraph" w:customStyle="1" w:styleId="211">
    <w:name w:val="正文文本 21"/>
    <w:basedOn w:val="a4"/>
    <w:qFormat/>
    <w:pPr>
      <w:adjustRightInd w:val="0"/>
      <w:spacing w:before="120" w:line="360" w:lineRule="auto"/>
      <w:ind w:firstLine="480"/>
      <w:textAlignment w:val="baseline"/>
    </w:pPr>
    <w:rPr>
      <w:sz w:val="24"/>
    </w:rPr>
  </w:style>
  <w:style w:type="paragraph" w:customStyle="1" w:styleId="xl53">
    <w:name w:val="xl53"/>
    <w:basedOn w:val="a4"/>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d">
    <w:name w:val="样式 宋体 五号 两端对齐 行距: 单倍行距"/>
    <w:basedOn w:val="a4"/>
    <w:qFormat/>
    <w:pPr>
      <w:adjustRightInd w:val="0"/>
      <w:textAlignment w:val="baseline"/>
    </w:pPr>
    <w:rPr>
      <w:rFonts w:ascii="宋体" w:hAnsi="宋体"/>
      <w:kern w:val="0"/>
      <w:sz w:val="21"/>
    </w:rPr>
  </w:style>
  <w:style w:type="paragraph" w:customStyle="1" w:styleId="Char1CharCharChar1">
    <w:name w:val="Char1 Char Char Char1"/>
    <w:basedOn w:val="a4"/>
    <w:qFormat/>
    <w:rPr>
      <w:rFonts w:ascii="Tahoma" w:hAnsi="Tahoma"/>
      <w:sz w:val="24"/>
    </w:rPr>
  </w:style>
  <w:style w:type="paragraph" w:customStyle="1" w:styleId="CharCharCharCharCharChar">
    <w:name w:val="Char Char 字元 字元 字元 Char Char Char Char"/>
    <w:basedOn w:val="a4"/>
    <w:qFormat/>
    <w:pPr>
      <w:adjustRightInd w:val="0"/>
      <w:spacing w:line="360" w:lineRule="auto"/>
    </w:pPr>
    <w:rPr>
      <w:kern w:val="0"/>
      <w:sz w:val="24"/>
    </w:rPr>
  </w:style>
  <w:style w:type="paragraph" w:customStyle="1" w:styleId="affffe">
    <w:name w:val="表文字"/>
    <w:qFormat/>
    <w:rPr>
      <w:rFonts w:ascii="宋体"/>
      <w:kern w:val="2"/>
    </w:rPr>
  </w:style>
  <w:style w:type="paragraph" w:customStyle="1" w:styleId="afffff">
    <w:name w:val="正文（首行不缩进）"/>
    <w:basedOn w:val="a4"/>
    <w:qFormat/>
    <w:pPr>
      <w:autoSpaceDE w:val="0"/>
      <w:autoSpaceDN w:val="0"/>
      <w:adjustRightInd w:val="0"/>
      <w:spacing w:line="360" w:lineRule="auto"/>
      <w:jc w:val="left"/>
    </w:pPr>
    <w:rPr>
      <w:kern w:val="0"/>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220">
    <w:name w:val="样式 样式 首行缩进:  2 字符 + 首行缩进:  2 字符"/>
    <w:basedOn w:val="a4"/>
    <w:qFormat/>
    <w:pPr>
      <w:numPr>
        <w:numId w:val="11"/>
      </w:numPr>
      <w:tabs>
        <w:tab w:val="clear" w:pos="1230"/>
      </w:tabs>
      <w:spacing w:line="360" w:lineRule="auto"/>
      <w:ind w:firstLineChars="200" w:firstLine="480"/>
    </w:pPr>
    <w:rPr>
      <w:sz w:val="24"/>
    </w:rPr>
  </w:style>
  <w:style w:type="paragraph" w:customStyle="1" w:styleId="afffff0">
    <w:name w:val="表格文本"/>
    <w:qFormat/>
    <w:pPr>
      <w:tabs>
        <w:tab w:val="decimal" w:pos="0"/>
      </w:tabs>
    </w:pPr>
    <w:rPr>
      <w:rFonts w:ascii="Arial" w:hAnsi="Arial"/>
      <w:sz w:val="21"/>
    </w:rPr>
  </w:style>
  <w:style w:type="paragraph" w:customStyle="1" w:styleId="Char2CharCharCharCharCharChar">
    <w:name w:val="Char2 Char Char Char Char Char Char"/>
    <w:basedOn w:val="a4"/>
    <w:qFormat/>
    <w:rPr>
      <w:rFonts w:ascii="仿宋_GB2312"/>
      <w:b/>
      <w:sz w:val="30"/>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Char3">
    <w:name w:val="正文格式 Char"/>
    <w:basedOn w:val="a4"/>
    <w:qFormat/>
    <w:pPr>
      <w:widowControl/>
      <w:adjustRightInd w:val="0"/>
      <w:spacing w:line="440" w:lineRule="atLeast"/>
      <w:ind w:firstLine="510"/>
      <w:textAlignment w:val="baseline"/>
    </w:pPr>
    <w:rPr>
      <w:kern w:val="0"/>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2">
    <w:name w:val="文字 Char"/>
    <w:link w:val="affffc"/>
    <w:qFormat/>
    <w:rPr>
      <w:rFonts w:ascii="宋体"/>
      <w:kern w:val="2"/>
      <w:sz w:val="28"/>
    </w:rPr>
  </w:style>
  <w:style w:type="character" w:customStyle="1" w:styleId="CharChar6">
    <w:name w:val="Char Char6"/>
    <w:qFormat/>
    <w:rPr>
      <w:rFonts w:ascii="仿宋_GB2312" w:eastAsia="仿宋_GB2312"/>
      <w:kern w:val="2"/>
      <w:sz w:val="32"/>
    </w:rPr>
  </w:style>
  <w:style w:type="character" w:customStyle="1" w:styleId="CharChar2">
    <w:name w:val="Char Char2"/>
    <w:qFormat/>
    <w:rPr>
      <w:rFonts w:eastAsia="宋体"/>
      <w:kern w:val="2"/>
      <w:sz w:val="18"/>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2c">
    <w:name w:val="正文首行缩进 2 字符"/>
    <w:basedOn w:val="af0"/>
    <w:link w:val="2b"/>
    <w:qFormat/>
    <w:rPr>
      <w:kern w:val="2"/>
      <w:sz w:val="44"/>
    </w:rPr>
  </w:style>
  <w:style w:type="character" w:customStyle="1" w:styleId="af0">
    <w:name w:val="正文文本缩进 字符"/>
    <w:link w:val="af"/>
    <w:qFormat/>
    <w:rPr>
      <w:kern w:val="2"/>
      <w:sz w:val="44"/>
    </w:rPr>
  </w:style>
  <w:style w:type="character" w:customStyle="1" w:styleId="crowed11">
    <w:name w:val="crowed11"/>
    <w:qFormat/>
    <w:rPr>
      <w:rFonts w:ascii="_x000B__x000C_" w:hAnsi="_x000B__x000C_" w:hint="default"/>
      <w:sz w:val="24"/>
    </w:rPr>
  </w:style>
  <w:style w:type="character" w:customStyle="1" w:styleId="top-det1">
    <w:name w:val="top-det1"/>
    <w:qFormat/>
    <w:rPr>
      <w:b/>
      <w:color w:val="000000"/>
    </w:rPr>
  </w:style>
  <w:style w:type="character" w:customStyle="1" w:styleId="af5">
    <w:name w:val="日期 字符"/>
    <w:link w:val="af4"/>
    <w:qFormat/>
    <w:rPr>
      <w:kern w:val="2"/>
      <w:sz w:val="28"/>
    </w:rPr>
  </w:style>
  <w:style w:type="character" w:customStyle="1" w:styleId="afffff1">
    <w:name w:val="样式 宋体"/>
    <w:qFormat/>
    <w:rPr>
      <w:rFonts w:ascii="宋体" w:eastAsia="宋体" w:hAnsi="宋体"/>
      <w:sz w:val="28"/>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content-white1">
    <w:name w:val="content-white1"/>
    <w:qFormat/>
    <w:rPr>
      <w:rFonts w:ascii="_x000B__x000C_" w:hAnsi="_x000B__x000C_"/>
      <w:color w:val="auto"/>
      <w:sz w:val="18"/>
      <w:u w:val="none"/>
    </w:rPr>
  </w:style>
  <w:style w:type="character" w:customStyle="1" w:styleId="27">
    <w:name w:val="正文文本缩进 2 字符"/>
    <w:link w:val="26"/>
    <w:qFormat/>
    <w:rPr>
      <w:kern w:val="2"/>
      <w:sz w:val="28"/>
    </w:rPr>
  </w:style>
  <w:style w:type="character" w:customStyle="1" w:styleId="af3">
    <w:name w:val="纯文本 字符"/>
    <w:link w:val="af2"/>
    <w:qFormat/>
    <w:rPr>
      <w:rFonts w:ascii="宋体" w:hAnsi="Courier New"/>
      <w:kern w:val="2"/>
      <w:sz w:val="21"/>
    </w:rPr>
  </w:style>
  <w:style w:type="character" w:customStyle="1" w:styleId="afa">
    <w:name w:val="脚注文本 字符"/>
    <w:link w:val="af9"/>
    <w:qFormat/>
    <w:rPr>
      <w:kern w:val="2"/>
      <w:sz w:val="18"/>
    </w:rPr>
  </w:style>
  <w:style w:type="character" w:customStyle="1" w:styleId="v151">
    <w:name w:val="v151"/>
    <w:qFormat/>
    <w:rPr>
      <w:sz w:val="18"/>
    </w:rPr>
  </w:style>
  <w:style w:type="character" w:customStyle="1" w:styleId="ad">
    <w:name w:val="批注文字 字符"/>
    <w:link w:val="ac"/>
    <w:qFormat/>
    <w:rPr>
      <w:sz w:val="24"/>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H2Char">
    <w:name w:val="H2 Char"/>
    <w:qFormat/>
    <w:rPr>
      <w:rFonts w:ascii="Arial" w:eastAsia="宋体" w:hAnsi="Arial"/>
      <w:kern w:val="2"/>
      <w:sz w:val="28"/>
      <w:lang w:val="en-US" w:eastAsia="zh-CN"/>
    </w:rPr>
  </w:style>
  <w:style w:type="character" w:customStyle="1" w:styleId="Char4">
    <w:name w:val="正文 + 三号 Char"/>
    <w:qFormat/>
    <w:rPr>
      <w:rFonts w:eastAsia="宋体"/>
      <w:kern w:val="2"/>
      <w:sz w:val="21"/>
      <w:lang w:val="en-US" w:eastAsia="zh-CN"/>
    </w:rPr>
  </w:style>
  <w:style w:type="character" w:customStyle="1" w:styleId="aff">
    <w:name w:val="批注主题 字符"/>
    <w:basedOn w:val="ad"/>
    <w:link w:val="afe"/>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24">
    <w:name w:val="标题 2 字符"/>
    <w:link w:val="23"/>
    <w:qFormat/>
    <w:rPr>
      <w:rFonts w:ascii="Arial" w:eastAsia="黑体" w:hAnsi="Arial"/>
      <w:b/>
      <w:kern w:val="2"/>
      <w:sz w:val="32"/>
    </w:rPr>
  </w:style>
  <w:style w:type="character" w:customStyle="1" w:styleId="font1">
    <w:name w:val="font1"/>
    <w:qFormat/>
    <w:rPr>
      <w:color w:val="000000"/>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30">
    <w:name w:val="标题 3 字符"/>
    <w:link w:val="3"/>
    <w:qFormat/>
    <w:rPr>
      <w:rFonts w:eastAsia="宋体"/>
      <w:b/>
      <w:kern w:val="2"/>
      <w:sz w:val="32"/>
      <w:lang w:val="en-US" w:eastAsia="zh-CN"/>
    </w:rPr>
  </w:style>
  <w:style w:type="character" w:customStyle="1" w:styleId="CharChar11">
    <w:name w:val="Char Char11"/>
    <w:qFormat/>
    <w:rPr>
      <w:rFonts w:ascii="宋体"/>
      <w:kern w:val="2"/>
      <w:sz w:val="28"/>
    </w:rPr>
  </w:style>
  <w:style w:type="character" w:customStyle="1" w:styleId="CharChar3">
    <w:name w:val="Char Char3"/>
    <w:qFormat/>
    <w:rPr>
      <w:rFonts w:eastAsia="宋体"/>
      <w:kern w:val="2"/>
      <w:sz w:val="18"/>
      <w:lang w:val="en-US" w:eastAsia="zh-CN"/>
    </w:rPr>
  </w:style>
  <w:style w:type="paragraph" w:customStyle="1" w:styleId="1e">
    <w:name w:val="正文_1"/>
    <w:qFormat/>
    <w:pPr>
      <w:widowControl w:val="0"/>
      <w:jc w:val="both"/>
    </w:pPr>
    <w:rPr>
      <w:rFonts w:ascii="Calibri" w:hAnsi="Calibri"/>
      <w:kern w:val="2"/>
      <w:sz w:val="21"/>
      <w:szCs w:val="22"/>
    </w:rPr>
  </w:style>
  <w:style w:type="paragraph" w:styleId="afffff2">
    <w:name w:val="List Paragraph"/>
    <w:basedOn w:val="a4"/>
    <w:uiPriority w:val="99"/>
    <w:qFormat/>
    <w:pPr>
      <w:ind w:firstLineChars="200" w:firstLine="420"/>
    </w:pPr>
  </w:style>
  <w:style w:type="paragraph" w:customStyle="1" w:styleId="1f">
    <w:name w:val="修订1"/>
    <w:hidden/>
    <w:uiPriority w:val="99"/>
    <w:semiHidden/>
    <w:qFormat/>
    <w:rPr>
      <w:kern w:val="2"/>
      <w:sz w:val="28"/>
    </w:rPr>
  </w:style>
  <w:style w:type="paragraph" w:customStyle="1" w:styleId="2f0">
    <w:name w:val="修订2"/>
    <w:hidden/>
    <w:uiPriority w:val="99"/>
    <w:semiHidden/>
    <w:rPr>
      <w:kern w:val="2"/>
      <w:sz w:val="28"/>
    </w:rPr>
  </w:style>
  <w:style w:type="paragraph" w:styleId="afffff3">
    <w:name w:val="Revision"/>
    <w:hidden/>
    <w:uiPriority w:val="99"/>
    <w:semiHidden/>
    <w:rsid w:val="00C2646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3CC7D-B939-4D50-9C29-C5E207C1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61</Pages>
  <Words>4948</Words>
  <Characters>28204</Characters>
  <Application>Microsoft Office Word</Application>
  <DocSecurity>0</DocSecurity>
  <Lines>235</Lines>
  <Paragraphs>66</Paragraphs>
  <ScaleCrop>false</ScaleCrop>
  <Manager>罗成</Manager>
  <Company>重庆市政府采购中心</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HP</cp:lastModifiedBy>
  <cp:revision>24</cp:revision>
  <cp:lastPrinted>2020-11-09T09:41:00Z</cp:lastPrinted>
  <dcterms:created xsi:type="dcterms:W3CDTF">2022-10-01T07:24:00Z</dcterms:created>
  <dcterms:modified xsi:type="dcterms:W3CDTF">2022-10-25T01:18:00Z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8C1FBE56AC3C480FA0CDC99E36F52194</vt:lpwstr>
  </property>
</Properties>
</file>