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9" w:rsidRDefault="00FB0D79" w:rsidP="00FB0D79">
      <w:pPr>
        <w:widowControl/>
        <w:jc w:val="left"/>
      </w:pPr>
      <w:r w:rsidRPr="00A67368"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-19050</wp:posOffset>
            </wp:positionV>
            <wp:extent cx="4152900" cy="1438275"/>
            <wp:effectExtent l="19050" t="0" r="0" b="0"/>
            <wp:wrapNone/>
            <wp:docPr id="20" name="图片 12" descr="咨询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咨询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368"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2438400</wp:posOffset>
            </wp:positionV>
            <wp:extent cx="4152900" cy="1438275"/>
            <wp:effectExtent l="19050" t="0" r="0" b="0"/>
            <wp:wrapNone/>
            <wp:docPr id="21" name="图片 14" descr="汇款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汇款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368"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3571875</wp:posOffset>
            </wp:positionV>
            <wp:extent cx="4152900" cy="1438275"/>
            <wp:effectExtent l="19050" t="0" r="0" b="0"/>
            <wp:wrapNone/>
            <wp:docPr id="22" name="图片 15" descr="检测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检测1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368"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4705350</wp:posOffset>
            </wp:positionV>
            <wp:extent cx="4152900" cy="1438275"/>
            <wp:effectExtent l="19050" t="0" r="0" b="0"/>
            <wp:wrapNone/>
            <wp:docPr id="23" name="图片 16" descr="结果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结果1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368"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5867400</wp:posOffset>
            </wp:positionV>
            <wp:extent cx="4152900" cy="1438275"/>
            <wp:effectExtent l="19050" t="0" r="0" b="0"/>
            <wp:wrapNone/>
            <wp:docPr id="24" name="图片 17" descr="报告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告1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368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1247775</wp:posOffset>
            </wp:positionV>
            <wp:extent cx="4181475" cy="1438275"/>
            <wp:effectExtent l="0" t="0" r="0" b="0"/>
            <wp:wrapNone/>
            <wp:docPr id="25" name="图片 13" descr="送检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送检1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D79" w:rsidRDefault="00FB0D79" w:rsidP="00FB0D79">
      <w:pPr>
        <w:widowControl/>
        <w:jc w:val="left"/>
      </w:pPr>
      <w:r>
        <w:br w:type="page"/>
      </w:r>
    </w:p>
    <w:p w:rsidR="00FB0D79" w:rsidRPr="00FB0D79" w:rsidRDefault="00FB0D79" w:rsidP="00FB0D79">
      <w:pPr>
        <w:widowControl/>
        <w:spacing w:line="252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FB0D79">
        <w:rPr>
          <w:rFonts w:ascii="微软雅黑" w:eastAsia="微软雅黑" w:hAnsi="微软雅黑" w:hint="eastAsia"/>
          <w:sz w:val="30"/>
          <w:szCs w:val="30"/>
        </w:rPr>
        <w:lastRenderedPageBreak/>
        <w:t>温馨提示：</w:t>
      </w:r>
    </w:p>
    <w:p w:rsidR="00FB0D79" w:rsidRPr="00FB0D79" w:rsidRDefault="00FB0D79" w:rsidP="00FB0D79">
      <w:pPr>
        <w:widowControl/>
        <w:spacing w:line="252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FB0D79">
        <w:rPr>
          <w:rFonts w:ascii="微软雅黑" w:eastAsia="微软雅黑" w:hAnsi="微软雅黑" w:hint="eastAsia"/>
          <w:sz w:val="30"/>
          <w:szCs w:val="30"/>
        </w:rPr>
        <w:t>1、长期合作的高校客户可享受先测试后付款及定期结算的服务，避免报账环节对工作造成的延误。</w:t>
      </w:r>
    </w:p>
    <w:p w:rsidR="00FB0D79" w:rsidRPr="00FB0D79" w:rsidRDefault="00FB0D79" w:rsidP="00FB0D79">
      <w:pPr>
        <w:widowControl/>
        <w:jc w:val="left"/>
        <w:rPr>
          <w:rFonts w:ascii="微软雅黑" w:eastAsia="微软雅黑" w:hAnsi="微软雅黑"/>
          <w:sz w:val="30"/>
          <w:szCs w:val="30"/>
        </w:rPr>
      </w:pPr>
      <w:r w:rsidRPr="00FB0D79">
        <w:rPr>
          <w:rFonts w:ascii="微软雅黑" w:eastAsia="微软雅黑" w:hAnsi="微软雅黑" w:hint="eastAsia"/>
          <w:sz w:val="30"/>
          <w:szCs w:val="30"/>
        </w:rPr>
        <w:t>2、检测周期从收到检测费用款后开始计算，送检当日不计工作日。</w:t>
      </w:r>
    </w:p>
    <w:p w:rsidR="00FB0D79" w:rsidRPr="00FB0D79" w:rsidRDefault="00FB0D79" w:rsidP="00F70745">
      <w:pPr>
        <w:widowControl/>
        <w:jc w:val="left"/>
        <w:rPr>
          <w:rFonts w:ascii="微软雅黑" w:eastAsia="微软雅黑" w:hAnsi="微软雅黑"/>
          <w:sz w:val="30"/>
          <w:szCs w:val="30"/>
        </w:rPr>
      </w:pPr>
      <w:r w:rsidRPr="00FB0D79">
        <w:rPr>
          <w:rFonts w:ascii="微软雅黑" w:eastAsia="微软雅黑" w:hAnsi="微软雅黑" w:hint="eastAsia"/>
          <w:sz w:val="30"/>
          <w:szCs w:val="30"/>
        </w:rPr>
        <w:t>3、委托方如对检测结果有异议，须在收到结果后3个工作日内提出，对于有异议的检测结果，仅限对原样品按原测试方法进行复检。如委托方换用新的样品或提出改变方法进行检测，则视作新的委托项目，委托方应支付相应的检测费用。如复检结果和原结果在方法允许的误差范围之内，则委托方需支付与原检测项目等额的复检费用，如复检结果和原结果不在误差允许的范围之内，则本</w:t>
      </w:r>
      <w:r w:rsidR="005A45B5">
        <w:rPr>
          <w:rFonts w:ascii="微软雅黑" w:eastAsia="微软雅黑" w:hAnsi="微软雅黑" w:hint="eastAsia"/>
          <w:sz w:val="30"/>
          <w:szCs w:val="30"/>
        </w:rPr>
        <w:t>中心</w:t>
      </w:r>
      <w:r w:rsidRPr="00FB0D79">
        <w:rPr>
          <w:rFonts w:ascii="微软雅黑" w:eastAsia="微软雅黑" w:hAnsi="微软雅黑" w:hint="eastAsia"/>
          <w:sz w:val="30"/>
          <w:szCs w:val="30"/>
        </w:rPr>
        <w:t>不收取原检测项目的费用。对于下面情况本中心不受理复检：①样品已被客户取回；②原样品无法保存；③原样品已用完；④原样品太少不足以复检；⑤原样品超过保存期限已被销毁；⑥原样品或待测组分不稳定；⑦微生物样品。</w:t>
      </w:r>
    </w:p>
    <w:sectPr w:rsidR="00FB0D79" w:rsidRPr="00FB0D79" w:rsidSect="00555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5B" w:rsidRDefault="0066585B" w:rsidP="001A4477">
      <w:r>
        <w:separator/>
      </w:r>
    </w:p>
  </w:endnote>
  <w:endnote w:type="continuationSeparator" w:id="1">
    <w:p w:rsidR="0066585B" w:rsidRDefault="0066585B" w:rsidP="001A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5B" w:rsidRDefault="0066585B" w:rsidP="001A4477">
      <w:r>
        <w:separator/>
      </w:r>
    </w:p>
  </w:footnote>
  <w:footnote w:type="continuationSeparator" w:id="1">
    <w:p w:rsidR="0066585B" w:rsidRDefault="0066585B" w:rsidP="001A4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2303"/>
    <w:multiLevelType w:val="hybridMultilevel"/>
    <w:tmpl w:val="744E314C"/>
    <w:lvl w:ilvl="0" w:tplc="6630C1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F18"/>
    <w:rsid w:val="000523EE"/>
    <w:rsid w:val="00067635"/>
    <w:rsid w:val="00086F18"/>
    <w:rsid w:val="000947A7"/>
    <w:rsid w:val="00152DFB"/>
    <w:rsid w:val="001A4477"/>
    <w:rsid w:val="002A7536"/>
    <w:rsid w:val="00300639"/>
    <w:rsid w:val="003468B9"/>
    <w:rsid w:val="0037470C"/>
    <w:rsid w:val="003C3935"/>
    <w:rsid w:val="004458FE"/>
    <w:rsid w:val="0045475B"/>
    <w:rsid w:val="004643D3"/>
    <w:rsid w:val="004B4604"/>
    <w:rsid w:val="004D4AD6"/>
    <w:rsid w:val="005528B5"/>
    <w:rsid w:val="00555798"/>
    <w:rsid w:val="00571726"/>
    <w:rsid w:val="005A45B5"/>
    <w:rsid w:val="006264CD"/>
    <w:rsid w:val="00664AAD"/>
    <w:rsid w:val="0066585B"/>
    <w:rsid w:val="00677AA7"/>
    <w:rsid w:val="007064B6"/>
    <w:rsid w:val="00810642"/>
    <w:rsid w:val="00855AD8"/>
    <w:rsid w:val="0086520C"/>
    <w:rsid w:val="0088211B"/>
    <w:rsid w:val="008A2B42"/>
    <w:rsid w:val="008D4274"/>
    <w:rsid w:val="009514B3"/>
    <w:rsid w:val="009E6400"/>
    <w:rsid w:val="00AF2FCD"/>
    <w:rsid w:val="00B05947"/>
    <w:rsid w:val="00B3470A"/>
    <w:rsid w:val="00B64EED"/>
    <w:rsid w:val="00B67393"/>
    <w:rsid w:val="00C175D4"/>
    <w:rsid w:val="00C24CC1"/>
    <w:rsid w:val="00C352E3"/>
    <w:rsid w:val="00C74C30"/>
    <w:rsid w:val="00D16790"/>
    <w:rsid w:val="00E25ADB"/>
    <w:rsid w:val="00EB1ACB"/>
    <w:rsid w:val="00F03FFF"/>
    <w:rsid w:val="00F53FBF"/>
    <w:rsid w:val="00F70745"/>
    <w:rsid w:val="00F71C64"/>
    <w:rsid w:val="00FA38BD"/>
    <w:rsid w:val="00FA5B8C"/>
    <w:rsid w:val="00FB0D79"/>
    <w:rsid w:val="00FD3B28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98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152DF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FD3B28"/>
    <w:rPr>
      <w:rFonts w:ascii="微软雅黑" w:eastAsia="微软雅黑" w:hAnsi="微软雅黑"/>
      <w:sz w:val="30"/>
      <w:szCs w:val="30"/>
    </w:rPr>
  </w:style>
  <w:style w:type="character" w:customStyle="1" w:styleId="Char">
    <w:name w:val="称呼 Char"/>
    <w:basedOn w:val="a0"/>
    <w:link w:val="a3"/>
    <w:uiPriority w:val="99"/>
    <w:rsid w:val="00FD3B28"/>
    <w:rPr>
      <w:rFonts w:ascii="微软雅黑" w:eastAsia="微软雅黑" w:hAnsi="微软雅黑"/>
      <w:sz w:val="30"/>
      <w:szCs w:val="30"/>
    </w:rPr>
  </w:style>
  <w:style w:type="paragraph" w:styleId="a4">
    <w:name w:val="Closing"/>
    <w:basedOn w:val="a"/>
    <w:link w:val="Char0"/>
    <w:uiPriority w:val="99"/>
    <w:unhideWhenUsed/>
    <w:rsid w:val="00FD3B28"/>
    <w:pPr>
      <w:ind w:leftChars="2100" w:left="100"/>
    </w:pPr>
    <w:rPr>
      <w:rFonts w:ascii="微软雅黑" w:eastAsia="微软雅黑" w:hAnsi="微软雅黑"/>
      <w:sz w:val="30"/>
      <w:szCs w:val="30"/>
    </w:rPr>
  </w:style>
  <w:style w:type="character" w:customStyle="1" w:styleId="Char0">
    <w:name w:val="结束语 Char"/>
    <w:basedOn w:val="a0"/>
    <w:link w:val="a4"/>
    <w:uiPriority w:val="99"/>
    <w:rsid w:val="00FD3B28"/>
    <w:rPr>
      <w:rFonts w:ascii="微软雅黑" w:eastAsia="微软雅黑" w:hAnsi="微软雅黑"/>
      <w:sz w:val="30"/>
      <w:szCs w:val="30"/>
    </w:rPr>
  </w:style>
  <w:style w:type="paragraph" w:styleId="a5">
    <w:name w:val="Subtitle"/>
    <w:basedOn w:val="a"/>
    <w:next w:val="a"/>
    <w:link w:val="Char1"/>
    <w:qFormat/>
    <w:rsid w:val="008A2B4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8A2B42"/>
    <w:rPr>
      <w:rFonts w:ascii="Cambria" w:hAnsi="Cambria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rsid w:val="008A2B42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1A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1A4477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1A4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1A4477"/>
    <w:rPr>
      <w:kern w:val="2"/>
      <w:sz w:val="18"/>
      <w:szCs w:val="18"/>
    </w:rPr>
  </w:style>
  <w:style w:type="paragraph" w:customStyle="1" w:styleId="margin">
    <w:name w:val="margin"/>
    <w:basedOn w:val="a"/>
    <w:rsid w:val="00152DFB"/>
    <w:pPr>
      <w:widowControl/>
      <w:jc w:val="left"/>
      <w:textAlignment w:val="baseline"/>
    </w:pPr>
    <w:rPr>
      <w:rFonts w:ascii="inherit" w:hAnsi="inherit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52DFB"/>
    <w:pPr>
      <w:ind w:firstLineChars="200" w:firstLine="420"/>
    </w:pPr>
    <w:rPr>
      <w:rFonts w:cs="宋体"/>
    </w:rPr>
  </w:style>
  <w:style w:type="character" w:customStyle="1" w:styleId="4Char">
    <w:name w:val="标题 4 Char"/>
    <w:basedOn w:val="a0"/>
    <w:link w:val="4"/>
    <w:uiPriority w:val="9"/>
    <w:rsid w:val="00152DFB"/>
    <w:rPr>
      <w:rFonts w:ascii="宋体" w:hAnsi="宋体" w:cs="宋体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152DFB"/>
    <w:rPr>
      <w:b/>
    </w:rPr>
  </w:style>
  <w:style w:type="paragraph" w:styleId="ab">
    <w:name w:val="Balloon Text"/>
    <w:basedOn w:val="a"/>
    <w:link w:val="Char4"/>
    <w:uiPriority w:val="99"/>
    <w:semiHidden/>
    <w:unhideWhenUsed/>
    <w:rsid w:val="008D427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8D42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7705A-6CC6-4186-9EE6-CE09EDFA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312</Characters>
  <Application>Microsoft Office Word</Application>
  <DocSecurity>0</DocSecurity>
  <Lines>2</Lines>
  <Paragraphs>1</Paragraphs>
  <ScaleCrop>false</ScaleCrop>
  <Company>CQMU</Company>
  <LinksUpToDate>false</LinksUpToDate>
  <CharactersWithSpaces>365</CharactersWithSpaces>
  <SharedDoc>false</SharedDoc>
  <HLinks>
    <vt:vector size="24" baseType="variant">
      <vt:variant>
        <vt:i4>1599436526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目录2</vt:lpwstr>
      </vt:variant>
      <vt:variant>
        <vt:i4>1599436526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目录2</vt:lpwstr>
      </vt:variant>
      <vt:variant>
        <vt:i4>1599436526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目录2</vt:lpwstr>
      </vt:variant>
      <vt:variant>
        <vt:i4>1599436526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目录2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PC</cp:lastModifiedBy>
  <cp:revision>4</cp:revision>
  <dcterms:created xsi:type="dcterms:W3CDTF">2019-10-21T02:21:00Z</dcterms:created>
  <dcterms:modified xsi:type="dcterms:W3CDTF">2019-11-04T07:36:00Z</dcterms:modified>
</cp:coreProperties>
</file>