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left="275" w:hanging="275" w:hangingChars="98"/>
        <w:jc w:val="center"/>
        <w:rPr>
          <w:rFonts w:ascii="黑体" w:hAnsi="宋体" w:eastAsia="黑体"/>
          <w:b/>
          <w:bCs/>
          <w:kern w:val="0"/>
          <w:sz w:val="28"/>
          <w:szCs w:val="28"/>
        </w:rPr>
      </w:pPr>
      <w:r>
        <w:rPr>
          <w:rFonts w:hint="eastAsia" w:ascii="黑体" w:hAnsi="宋体" w:eastAsia="黑体"/>
          <w:b/>
          <w:bCs/>
          <w:kern w:val="0"/>
          <w:sz w:val="28"/>
          <w:szCs w:val="28"/>
        </w:rPr>
        <w:t>重庆医科大学二○二一年接收直博生招生章程</w:t>
      </w:r>
    </w:p>
    <w:p>
      <w:pPr>
        <w:widowControl/>
        <w:numPr>
          <w:ilvl w:val="0"/>
          <w:numId w:val="1"/>
        </w:numPr>
        <w:spacing w:line="312" w:lineRule="auto"/>
        <w:rPr>
          <w:rFonts w:ascii="宋体" w:hAnsi="宋体"/>
          <w:b/>
          <w:kern w:val="0"/>
          <w:szCs w:val="21"/>
        </w:rPr>
      </w:pPr>
      <w:r>
        <w:rPr>
          <w:rFonts w:hint="eastAsia" w:ascii="宋体" w:hAnsi="宋体"/>
          <w:b/>
          <w:kern w:val="0"/>
          <w:szCs w:val="21"/>
        </w:rPr>
        <w:t>招生规模及专业</w:t>
      </w:r>
    </w:p>
    <w:p>
      <w:pPr>
        <w:widowControl/>
        <w:spacing w:line="312" w:lineRule="auto"/>
        <w:ind w:firstLine="420" w:firstLineChars="200"/>
        <w:rPr>
          <w:rFonts w:ascii="宋体" w:hAnsi="宋体"/>
          <w:kern w:val="0"/>
          <w:szCs w:val="21"/>
        </w:rPr>
      </w:pPr>
      <w:r>
        <w:rPr>
          <w:rFonts w:hint="eastAsia" w:ascii="宋体" w:hAnsi="宋体"/>
          <w:kern w:val="0"/>
          <w:szCs w:val="21"/>
        </w:rPr>
        <w:t>（一）2021年我校拟选拔部分优秀应届本科毕业生直接攻读博士学位研究生（以下简称“直博生”）36人，实际招收直博生人数以最终确定录取人数为准。</w:t>
      </w:r>
    </w:p>
    <w:p>
      <w:pPr>
        <w:widowControl/>
        <w:spacing w:line="312" w:lineRule="auto"/>
        <w:ind w:left="420"/>
        <w:rPr>
          <w:rFonts w:ascii="宋体" w:hAnsi="宋体"/>
          <w:b/>
          <w:kern w:val="0"/>
          <w:szCs w:val="21"/>
        </w:rPr>
      </w:pPr>
      <w:r>
        <w:rPr>
          <w:rFonts w:hint="eastAsia" w:ascii="宋体" w:hAnsi="宋体"/>
          <w:kern w:val="0"/>
          <w:szCs w:val="21"/>
        </w:rPr>
        <w:t>（二）招生专业及各专业招生人数以硕士研究生招生专业目录“备注栏</w:t>
      </w:r>
      <w:r>
        <w:rPr>
          <w:rFonts w:ascii="宋体" w:hAnsi="宋体"/>
          <w:kern w:val="0"/>
          <w:szCs w:val="21"/>
        </w:rPr>
        <w:t>”</w:t>
      </w:r>
      <w:r>
        <w:rPr>
          <w:rFonts w:hint="eastAsia" w:ascii="宋体" w:hAnsi="宋体"/>
          <w:kern w:val="0"/>
          <w:szCs w:val="21"/>
        </w:rPr>
        <w:t>为准。</w:t>
      </w:r>
    </w:p>
    <w:p>
      <w:pPr>
        <w:widowControl/>
        <w:spacing w:line="312" w:lineRule="auto"/>
        <w:ind w:firstLine="435"/>
        <w:rPr>
          <w:rFonts w:ascii="宋体" w:hAnsi="宋体"/>
          <w:b/>
          <w:kern w:val="0"/>
          <w:szCs w:val="21"/>
        </w:rPr>
      </w:pPr>
      <w:r>
        <w:rPr>
          <w:rFonts w:hint="eastAsia" w:ascii="宋体" w:hAnsi="宋体"/>
          <w:b/>
          <w:kern w:val="0"/>
          <w:szCs w:val="21"/>
        </w:rPr>
        <w:t>二、</w:t>
      </w:r>
      <w:r>
        <w:rPr>
          <w:rFonts w:ascii="宋体" w:hAnsi="宋体"/>
          <w:b/>
          <w:kern w:val="0"/>
          <w:szCs w:val="21"/>
        </w:rPr>
        <w:t>申请条件</w:t>
      </w:r>
    </w:p>
    <w:p>
      <w:pPr>
        <w:widowControl/>
        <w:spacing w:line="312" w:lineRule="auto"/>
        <w:ind w:firstLine="420" w:firstLineChars="200"/>
        <w:rPr>
          <w:rFonts w:ascii="宋体" w:hAnsi="宋体"/>
          <w:kern w:val="0"/>
          <w:szCs w:val="21"/>
        </w:rPr>
      </w:pPr>
      <w:r>
        <w:rPr>
          <w:rFonts w:hint="eastAsia" w:ascii="宋体" w:hAnsi="宋体"/>
          <w:kern w:val="0"/>
          <w:szCs w:val="21"/>
        </w:rPr>
        <w:t>（一）拥护中国共产党的领导，拥护社会主义制度，品德良好，遵纪守法，诚实守信，学风端正，无考试作弊、剽窃他人学术成果以及其他违法违纪受处分记录。</w:t>
      </w:r>
    </w:p>
    <w:p>
      <w:pPr>
        <w:widowControl/>
        <w:spacing w:line="312" w:lineRule="auto"/>
        <w:ind w:left="420"/>
        <w:rPr>
          <w:rFonts w:ascii="宋体" w:hAnsi="宋体"/>
          <w:kern w:val="0"/>
          <w:szCs w:val="21"/>
        </w:rPr>
      </w:pPr>
      <w:r>
        <w:rPr>
          <w:rFonts w:hint="eastAsia" w:ascii="宋体" w:hAnsi="宋体"/>
          <w:kern w:val="0"/>
          <w:szCs w:val="21"/>
        </w:rPr>
        <w:t>（二）身体健康状况应符合教育部规定的体检标准，具有良好的心理素质。</w:t>
      </w:r>
    </w:p>
    <w:p>
      <w:pPr>
        <w:widowControl/>
        <w:spacing w:line="312" w:lineRule="auto"/>
        <w:ind w:left="420"/>
        <w:rPr>
          <w:rFonts w:ascii="宋体" w:hAnsi="宋体"/>
          <w:kern w:val="0"/>
          <w:szCs w:val="21"/>
        </w:rPr>
      </w:pPr>
      <w:r>
        <w:rPr>
          <w:rFonts w:hint="eastAsia" w:ascii="宋体" w:hAnsi="宋体"/>
          <w:kern w:val="0"/>
          <w:szCs w:val="21"/>
        </w:rPr>
        <w:t>（三）</w:t>
      </w:r>
      <w:r>
        <w:rPr>
          <w:rFonts w:ascii="宋体" w:hAnsi="宋体"/>
          <w:kern w:val="0"/>
          <w:szCs w:val="21"/>
        </w:rPr>
        <w:t>国内高校优秀应届本科毕业生，获得本科所在学校的推荐免试生资格。</w:t>
      </w:r>
    </w:p>
    <w:p>
      <w:pPr>
        <w:widowControl/>
        <w:spacing w:line="312" w:lineRule="auto"/>
        <w:ind w:left="420"/>
        <w:rPr>
          <w:rFonts w:ascii="宋体" w:hAnsi="宋体"/>
          <w:kern w:val="0"/>
          <w:szCs w:val="21"/>
        </w:rPr>
      </w:pPr>
      <w:r>
        <w:rPr>
          <w:rFonts w:hint="eastAsia" w:ascii="宋体" w:hAnsi="宋体"/>
          <w:kern w:val="0"/>
          <w:szCs w:val="21"/>
        </w:rPr>
        <w:t>（四）本科期间学习成绩优秀，总评成绩名列本院（系）年级、专业排名前</w:t>
      </w:r>
      <w:r>
        <w:rPr>
          <w:rFonts w:ascii="宋体" w:hAnsi="宋体"/>
          <w:kern w:val="0"/>
          <w:szCs w:val="21"/>
        </w:rPr>
        <w:t>10</w:t>
      </w:r>
      <w:r>
        <w:rPr>
          <w:rFonts w:hint="eastAsia" w:ascii="宋体" w:hAnsi="宋体"/>
          <w:kern w:val="0"/>
          <w:szCs w:val="21"/>
        </w:rPr>
        <w:t>%。</w:t>
      </w:r>
    </w:p>
    <w:p>
      <w:pPr>
        <w:widowControl/>
        <w:spacing w:line="312" w:lineRule="auto"/>
        <w:ind w:firstLine="420" w:firstLineChars="200"/>
        <w:rPr>
          <w:rFonts w:ascii="宋体" w:hAnsi="宋体"/>
          <w:kern w:val="0"/>
          <w:szCs w:val="21"/>
        </w:rPr>
      </w:pPr>
      <w:r>
        <w:rPr>
          <w:rFonts w:hint="eastAsia" w:ascii="宋体" w:hAnsi="宋体"/>
          <w:kern w:val="0"/>
          <w:szCs w:val="21"/>
        </w:rPr>
        <w:t>（五）具有较高的英语水平，应达到以下条件之一：</w:t>
      </w:r>
      <w:r>
        <w:rPr>
          <w:rFonts w:ascii="宋体" w:hAnsi="宋体"/>
          <w:kern w:val="0"/>
          <w:szCs w:val="21"/>
        </w:rPr>
        <w:t>CET-6</w:t>
      </w:r>
      <w:r>
        <w:rPr>
          <w:rFonts w:hint="eastAsia" w:ascii="宋体" w:hAnsi="宋体"/>
          <w:kern w:val="0"/>
          <w:szCs w:val="21"/>
        </w:rPr>
        <w:t>成绩≥</w:t>
      </w:r>
      <w:r>
        <w:rPr>
          <w:rFonts w:ascii="宋体" w:hAnsi="宋体"/>
          <w:kern w:val="0"/>
          <w:szCs w:val="21"/>
        </w:rPr>
        <w:t>500</w:t>
      </w:r>
      <w:r>
        <w:rPr>
          <w:rFonts w:hint="eastAsia" w:ascii="宋体" w:hAnsi="宋体"/>
          <w:kern w:val="0"/>
          <w:szCs w:val="21"/>
        </w:rPr>
        <w:t>分；</w:t>
      </w:r>
      <w:r>
        <w:rPr>
          <w:rFonts w:ascii="宋体" w:hAnsi="宋体"/>
          <w:kern w:val="0"/>
          <w:szCs w:val="21"/>
        </w:rPr>
        <w:t>TOEFL</w:t>
      </w:r>
      <w:r>
        <w:rPr>
          <w:rFonts w:hint="eastAsia" w:ascii="宋体" w:hAnsi="宋体"/>
          <w:kern w:val="0"/>
          <w:szCs w:val="21"/>
        </w:rPr>
        <w:t>成绩≥</w:t>
      </w:r>
      <w:r>
        <w:rPr>
          <w:rFonts w:ascii="宋体" w:hAnsi="宋体"/>
          <w:kern w:val="0"/>
          <w:szCs w:val="21"/>
        </w:rPr>
        <w:t>80</w:t>
      </w:r>
      <w:r>
        <w:rPr>
          <w:rFonts w:hint="eastAsia" w:ascii="宋体" w:hAnsi="宋体"/>
          <w:kern w:val="0"/>
          <w:szCs w:val="21"/>
        </w:rPr>
        <w:t>分；雅思≥6</w:t>
      </w:r>
      <w:r>
        <w:rPr>
          <w:rFonts w:ascii="宋体" w:hAnsi="宋体"/>
          <w:kern w:val="0"/>
          <w:szCs w:val="21"/>
        </w:rPr>
        <w:t>.5</w:t>
      </w:r>
      <w:r>
        <w:rPr>
          <w:rFonts w:hint="eastAsia" w:ascii="宋体" w:hAnsi="宋体"/>
          <w:kern w:val="0"/>
          <w:szCs w:val="21"/>
        </w:rPr>
        <w:t>分。</w:t>
      </w:r>
    </w:p>
    <w:p>
      <w:pPr>
        <w:widowControl/>
        <w:spacing w:line="312" w:lineRule="auto"/>
        <w:ind w:left="420"/>
        <w:rPr>
          <w:rFonts w:ascii="宋体" w:hAnsi="宋体"/>
          <w:kern w:val="0"/>
          <w:szCs w:val="21"/>
        </w:rPr>
      </w:pPr>
      <w:r>
        <w:rPr>
          <w:rFonts w:hint="eastAsia" w:ascii="宋体" w:hAnsi="宋体"/>
          <w:kern w:val="0"/>
          <w:szCs w:val="21"/>
        </w:rPr>
        <w:t>（六）申请人的学历、学位及本科专业符合当年我校博士生招生条件中的相关要求。</w:t>
      </w:r>
    </w:p>
    <w:p>
      <w:pPr>
        <w:widowControl/>
        <w:spacing w:line="312" w:lineRule="auto"/>
        <w:ind w:firstLine="420" w:firstLineChars="200"/>
        <w:rPr>
          <w:rFonts w:ascii="宋体" w:hAnsi="宋体"/>
          <w:kern w:val="0"/>
          <w:szCs w:val="21"/>
        </w:rPr>
      </w:pPr>
      <w:r>
        <w:rPr>
          <w:rFonts w:hint="eastAsia" w:ascii="宋体" w:hAnsi="宋体"/>
          <w:kern w:val="0"/>
          <w:szCs w:val="21"/>
        </w:rPr>
        <w:t>（七）对学术研究有浓厚兴趣，具有较强创新精神、科研能力和发展潜力，具有严谨求实的科学作风和追求真理的恒心。本科期间具有在实验室科学研究的经历，公开发表过学术论文、取得科研成果或在国内外学术竞赛中获奖者，可优先考虑。</w:t>
      </w:r>
    </w:p>
    <w:p>
      <w:pPr>
        <w:widowControl/>
        <w:spacing w:line="312" w:lineRule="auto"/>
        <w:ind w:firstLine="435"/>
        <w:rPr>
          <w:rFonts w:ascii="宋体" w:hAnsi="宋体"/>
          <w:b/>
          <w:kern w:val="0"/>
          <w:szCs w:val="21"/>
        </w:rPr>
      </w:pPr>
      <w:r>
        <w:rPr>
          <w:rFonts w:hint="eastAsia" w:ascii="宋体" w:hAnsi="宋体"/>
          <w:b/>
          <w:kern w:val="0"/>
          <w:szCs w:val="21"/>
        </w:rPr>
        <w:t>三</w:t>
      </w:r>
      <w:r>
        <w:rPr>
          <w:rFonts w:ascii="宋体" w:hAnsi="宋体"/>
          <w:b/>
          <w:kern w:val="0"/>
          <w:szCs w:val="21"/>
        </w:rPr>
        <w:t>、</w:t>
      </w:r>
      <w:r>
        <w:rPr>
          <w:rFonts w:hint="eastAsia" w:ascii="宋体" w:hAnsi="宋体"/>
          <w:b/>
          <w:kern w:val="0"/>
          <w:szCs w:val="21"/>
        </w:rPr>
        <w:t>接收程序及时间安排</w:t>
      </w:r>
    </w:p>
    <w:p>
      <w:pPr>
        <w:widowControl/>
        <w:spacing w:line="312" w:lineRule="auto"/>
        <w:ind w:firstLine="435"/>
        <w:rPr>
          <w:rFonts w:ascii="宋体" w:hAnsi="宋体"/>
          <w:kern w:val="0"/>
          <w:szCs w:val="21"/>
        </w:rPr>
      </w:pPr>
      <w:r>
        <w:rPr>
          <w:rFonts w:hint="eastAsia" w:ascii="宋体" w:hAnsi="宋体"/>
          <w:kern w:val="0"/>
          <w:szCs w:val="21"/>
        </w:rPr>
        <w:t>（一）上传申请材料</w:t>
      </w:r>
    </w:p>
    <w:p>
      <w:pPr>
        <w:widowControl/>
        <w:spacing w:line="312" w:lineRule="auto"/>
        <w:ind w:firstLine="435"/>
        <w:rPr>
          <w:rFonts w:ascii="宋体" w:hAnsi="宋体"/>
          <w:kern w:val="0"/>
          <w:szCs w:val="21"/>
        </w:rPr>
      </w:pPr>
      <w:r>
        <w:rPr>
          <w:rFonts w:hint="eastAsia" w:ascii="宋体" w:hAnsi="宋体"/>
          <w:kern w:val="0"/>
          <w:szCs w:val="21"/>
        </w:rPr>
        <w:t>申请者于9月2</w:t>
      </w:r>
      <w:r>
        <w:rPr>
          <w:rFonts w:ascii="宋体" w:hAnsi="宋体"/>
          <w:kern w:val="0"/>
          <w:szCs w:val="21"/>
        </w:rPr>
        <w:t>8</w:t>
      </w:r>
      <w:r>
        <w:rPr>
          <w:rFonts w:hint="eastAsia" w:ascii="宋体" w:hAnsi="宋体"/>
          <w:kern w:val="0"/>
          <w:szCs w:val="21"/>
        </w:rPr>
        <w:t>日前向申请院系指定邮箱上传申请材料，所有材料按以下顺序扫描成一个PDF文件，文件名为“申请专业代码+姓名+身份证号后4位（直博）”。</w:t>
      </w:r>
    </w:p>
    <w:p>
      <w:pPr>
        <w:widowControl/>
        <w:spacing w:line="312" w:lineRule="auto"/>
        <w:ind w:firstLine="435"/>
        <w:rPr>
          <w:rFonts w:ascii="宋体" w:hAnsi="宋体"/>
          <w:kern w:val="0"/>
          <w:szCs w:val="21"/>
        </w:rPr>
      </w:pPr>
      <w:r>
        <w:rPr>
          <w:rFonts w:hint="eastAsia" w:ascii="宋体" w:hAnsi="宋体"/>
          <w:kern w:val="0"/>
          <w:szCs w:val="21"/>
        </w:rPr>
        <w:t>1.《重庆医科大学“直博生”申请表》（见附件</w:t>
      </w:r>
      <w:r>
        <w:rPr>
          <w:rFonts w:hint="eastAsia" w:ascii="宋体" w:hAnsi="宋体"/>
          <w:kern w:val="0"/>
          <w:szCs w:val="21"/>
          <w:lang w:val="en-US" w:eastAsia="zh-CN"/>
        </w:rPr>
        <w:t>2</w:t>
      </w:r>
      <w:r>
        <w:rPr>
          <w:rFonts w:hint="eastAsia" w:ascii="宋体" w:hAnsi="宋体"/>
          <w:kern w:val="0"/>
          <w:szCs w:val="21"/>
        </w:rPr>
        <w:t>。填写申请表须按照学校公布的《2021年接收直博生导师一览表》选择院系、导师、专业</w:t>
      </w:r>
      <w:r>
        <w:rPr>
          <w:rFonts w:ascii="宋体" w:hAnsi="宋体"/>
          <w:kern w:val="0"/>
          <w:szCs w:val="21"/>
        </w:rPr>
        <w:t>）</w:t>
      </w:r>
      <w:r>
        <w:rPr>
          <w:rFonts w:hint="eastAsia" w:ascii="宋体" w:hAnsi="宋体"/>
          <w:kern w:val="0"/>
          <w:szCs w:val="21"/>
        </w:rPr>
        <w:t>；</w:t>
      </w:r>
    </w:p>
    <w:p>
      <w:pPr>
        <w:widowControl/>
        <w:spacing w:line="312" w:lineRule="auto"/>
        <w:ind w:firstLine="435"/>
        <w:rPr>
          <w:rFonts w:ascii="宋体" w:hAnsi="宋体"/>
          <w:kern w:val="0"/>
          <w:szCs w:val="21"/>
        </w:rPr>
      </w:pPr>
      <w:r>
        <w:rPr>
          <w:rFonts w:hint="eastAsia" w:ascii="宋体" w:hAnsi="宋体"/>
          <w:kern w:val="0"/>
          <w:szCs w:val="21"/>
        </w:rPr>
        <w:t>2</w:t>
      </w:r>
      <w:r>
        <w:rPr>
          <w:rFonts w:ascii="宋体" w:hAnsi="宋体"/>
          <w:kern w:val="0"/>
          <w:szCs w:val="21"/>
        </w:rPr>
        <w:t>.身份证</w:t>
      </w:r>
      <w:r>
        <w:rPr>
          <w:rFonts w:hint="eastAsia" w:ascii="宋体" w:hAnsi="宋体"/>
          <w:kern w:val="0"/>
          <w:szCs w:val="21"/>
        </w:rPr>
        <w:t>（双面）</w:t>
      </w:r>
      <w:r>
        <w:rPr>
          <w:rFonts w:ascii="宋体" w:hAnsi="宋体"/>
          <w:kern w:val="0"/>
          <w:szCs w:val="21"/>
        </w:rPr>
        <w:t>；</w:t>
      </w:r>
    </w:p>
    <w:p>
      <w:pPr>
        <w:widowControl/>
        <w:spacing w:line="312" w:lineRule="auto"/>
        <w:ind w:firstLine="435"/>
        <w:rPr>
          <w:rFonts w:ascii="宋体" w:hAnsi="宋体"/>
          <w:kern w:val="0"/>
          <w:szCs w:val="21"/>
        </w:rPr>
      </w:pPr>
      <w:r>
        <w:rPr>
          <w:rFonts w:hint="eastAsia" w:ascii="宋体" w:hAnsi="宋体"/>
          <w:kern w:val="0"/>
          <w:szCs w:val="21"/>
        </w:rPr>
        <w:t>3</w:t>
      </w:r>
      <w:r>
        <w:rPr>
          <w:rFonts w:ascii="宋体" w:hAnsi="宋体"/>
          <w:kern w:val="0"/>
          <w:szCs w:val="21"/>
        </w:rPr>
        <w:t>.学生证</w:t>
      </w:r>
      <w:r>
        <w:rPr>
          <w:rFonts w:hint="eastAsia" w:ascii="宋体" w:hAnsi="宋体"/>
          <w:kern w:val="0"/>
          <w:szCs w:val="21"/>
        </w:rPr>
        <w:t>（有个人信息的所有页面）</w:t>
      </w:r>
      <w:r>
        <w:rPr>
          <w:rFonts w:ascii="宋体" w:hAnsi="宋体"/>
          <w:kern w:val="0"/>
          <w:szCs w:val="21"/>
        </w:rPr>
        <w:t>；</w:t>
      </w:r>
    </w:p>
    <w:p>
      <w:pPr>
        <w:widowControl/>
        <w:spacing w:line="312" w:lineRule="auto"/>
        <w:ind w:firstLine="435"/>
        <w:rPr>
          <w:rFonts w:ascii="宋体" w:hAnsi="宋体"/>
          <w:kern w:val="0"/>
          <w:szCs w:val="21"/>
        </w:rPr>
      </w:pPr>
      <w:r>
        <w:rPr>
          <w:rFonts w:hint="eastAsia" w:ascii="宋体" w:hAnsi="宋体"/>
          <w:kern w:val="0"/>
          <w:szCs w:val="21"/>
        </w:rPr>
        <w:t>4</w:t>
      </w:r>
      <w:r>
        <w:rPr>
          <w:rFonts w:ascii="宋体" w:hAnsi="宋体"/>
          <w:kern w:val="0"/>
          <w:szCs w:val="21"/>
        </w:rPr>
        <w:t>.</w:t>
      </w:r>
      <w:r>
        <w:rPr>
          <w:rFonts w:hint="eastAsia" w:ascii="宋体" w:hAnsi="宋体"/>
          <w:kern w:val="0"/>
          <w:szCs w:val="21"/>
        </w:rPr>
        <w:t>《重庆医科大学报考攻读博士/硕士学位研究生思想政治素质和品德考查表</w:t>
      </w:r>
      <w:r>
        <w:rPr>
          <w:rFonts w:ascii="宋体" w:hAnsi="宋体"/>
          <w:kern w:val="0"/>
          <w:szCs w:val="21"/>
        </w:rPr>
        <w:t>》盖章原件</w:t>
      </w:r>
      <w:r>
        <w:rPr>
          <w:rFonts w:hint="eastAsia" w:ascii="宋体" w:hAnsi="宋体"/>
          <w:kern w:val="0"/>
          <w:szCs w:val="21"/>
        </w:rPr>
        <w:t>（在我校研究生招生网“下载专区”下载）</w:t>
      </w:r>
      <w:r>
        <w:rPr>
          <w:rFonts w:ascii="宋体" w:hAnsi="宋体"/>
          <w:kern w:val="0"/>
          <w:szCs w:val="21"/>
        </w:rPr>
        <w:t>；</w:t>
      </w:r>
    </w:p>
    <w:p>
      <w:pPr>
        <w:widowControl/>
        <w:spacing w:line="312" w:lineRule="auto"/>
        <w:ind w:firstLine="435"/>
        <w:rPr>
          <w:rFonts w:ascii="宋体" w:hAnsi="宋体"/>
          <w:kern w:val="0"/>
          <w:szCs w:val="21"/>
        </w:rPr>
      </w:pPr>
      <w:r>
        <w:rPr>
          <w:rFonts w:hint="eastAsia" w:ascii="宋体" w:hAnsi="宋体"/>
          <w:kern w:val="0"/>
          <w:szCs w:val="21"/>
        </w:rPr>
        <w:t>5</w:t>
      </w:r>
      <w:r>
        <w:rPr>
          <w:rFonts w:ascii="宋体" w:hAnsi="宋体"/>
          <w:kern w:val="0"/>
          <w:szCs w:val="21"/>
        </w:rPr>
        <w:t>.《教育部学籍在线验证报告》；</w:t>
      </w:r>
    </w:p>
    <w:p>
      <w:pPr>
        <w:widowControl/>
        <w:spacing w:line="312" w:lineRule="auto"/>
        <w:ind w:firstLine="435"/>
        <w:rPr>
          <w:rFonts w:ascii="宋体" w:hAnsi="宋体"/>
          <w:kern w:val="0"/>
          <w:szCs w:val="21"/>
        </w:rPr>
      </w:pPr>
      <w:r>
        <w:rPr>
          <w:rFonts w:hint="eastAsia" w:ascii="宋体" w:hAnsi="宋体"/>
          <w:kern w:val="0"/>
          <w:szCs w:val="21"/>
        </w:rPr>
        <w:t>6</w:t>
      </w:r>
      <w:r>
        <w:rPr>
          <w:rFonts w:ascii="宋体" w:hAnsi="宋体"/>
          <w:kern w:val="0"/>
          <w:szCs w:val="21"/>
        </w:rPr>
        <w:t>.大学本科成绩单</w:t>
      </w:r>
      <w:r>
        <w:rPr>
          <w:rFonts w:hint="eastAsia" w:ascii="宋体" w:hAnsi="宋体"/>
          <w:kern w:val="0"/>
          <w:szCs w:val="21"/>
        </w:rPr>
        <w:t>（须盖所在学校教务处公章）；</w:t>
      </w:r>
    </w:p>
    <w:p>
      <w:pPr>
        <w:widowControl/>
        <w:spacing w:line="312" w:lineRule="auto"/>
        <w:ind w:firstLine="435"/>
        <w:rPr>
          <w:rFonts w:ascii="宋体" w:hAnsi="宋体"/>
          <w:kern w:val="0"/>
          <w:szCs w:val="21"/>
        </w:rPr>
      </w:pPr>
      <w:r>
        <w:rPr>
          <w:rFonts w:hint="eastAsia" w:ascii="宋体" w:hAnsi="宋体"/>
          <w:kern w:val="0"/>
          <w:szCs w:val="21"/>
        </w:rPr>
        <w:t>7.英语成绩证明（</w:t>
      </w:r>
      <w:r>
        <w:rPr>
          <w:rFonts w:ascii="宋体" w:hAnsi="宋体"/>
          <w:kern w:val="0"/>
          <w:szCs w:val="21"/>
        </w:rPr>
        <w:t>CET-6</w:t>
      </w:r>
      <w:r>
        <w:rPr>
          <w:rFonts w:hint="eastAsia" w:ascii="宋体" w:hAnsi="宋体"/>
          <w:kern w:val="0"/>
          <w:szCs w:val="21"/>
        </w:rPr>
        <w:t>或</w:t>
      </w:r>
      <w:r>
        <w:rPr>
          <w:rFonts w:ascii="宋体" w:hAnsi="宋体"/>
          <w:kern w:val="0"/>
          <w:szCs w:val="21"/>
        </w:rPr>
        <w:t>TOEFL</w:t>
      </w:r>
      <w:r>
        <w:rPr>
          <w:rFonts w:hint="eastAsia" w:ascii="宋体" w:hAnsi="宋体"/>
          <w:kern w:val="0"/>
          <w:szCs w:val="21"/>
        </w:rPr>
        <w:t>或雅思成绩单）</w:t>
      </w:r>
    </w:p>
    <w:p>
      <w:pPr>
        <w:widowControl/>
        <w:spacing w:line="312" w:lineRule="auto"/>
        <w:ind w:firstLine="435"/>
        <w:rPr>
          <w:rFonts w:ascii="宋体" w:hAnsi="宋体"/>
          <w:kern w:val="0"/>
          <w:szCs w:val="21"/>
        </w:rPr>
      </w:pPr>
      <w:r>
        <w:rPr>
          <w:rFonts w:hint="eastAsia" w:ascii="宋体" w:hAnsi="宋体"/>
          <w:kern w:val="0"/>
          <w:szCs w:val="21"/>
        </w:rPr>
        <w:t>8</w:t>
      </w:r>
      <w:r>
        <w:rPr>
          <w:rFonts w:ascii="宋体" w:hAnsi="宋体"/>
          <w:kern w:val="0"/>
          <w:szCs w:val="21"/>
        </w:rPr>
        <w:t>.</w:t>
      </w:r>
      <w:r>
        <w:rPr>
          <w:rFonts w:hint="eastAsia" w:ascii="宋体" w:hAnsi="宋体"/>
          <w:kern w:val="0"/>
          <w:szCs w:val="21"/>
        </w:rPr>
        <w:t>其他学术成果、社会活动等证明材料（包括发表的学术论文、国内外竞赛获奖证书等）</w:t>
      </w:r>
      <w:r>
        <w:rPr>
          <w:rFonts w:ascii="宋体" w:hAnsi="宋体"/>
          <w:kern w:val="0"/>
          <w:szCs w:val="21"/>
        </w:rPr>
        <w:t>。</w:t>
      </w:r>
    </w:p>
    <w:p>
      <w:pPr>
        <w:widowControl/>
        <w:spacing w:line="312" w:lineRule="auto"/>
        <w:ind w:firstLine="435"/>
        <w:rPr>
          <w:rFonts w:hint="eastAsia" w:ascii="宋体" w:hAnsi="宋体"/>
          <w:b/>
          <w:bCs/>
          <w:kern w:val="0"/>
          <w:szCs w:val="21"/>
        </w:rPr>
      </w:pPr>
      <w:r>
        <w:rPr>
          <w:rFonts w:hint="eastAsia" w:ascii="宋体" w:hAnsi="宋体"/>
          <w:b/>
          <w:bCs/>
          <w:kern w:val="0"/>
          <w:szCs w:val="21"/>
        </w:rPr>
        <w:t>注：申请者在申请表中至多填报三个志愿，三个志愿按顺序区分先后。</w:t>
      </w:r>
    </w:p>
    <w:p>
      <w:pPr>
        <w:widowControl/>
        <w:spacing w:line="312" w:lineRule="auto"/>
        <w:ind w:firstLine="435"/>
        <w:rPr>
          <w:rFonts w:ascii="宋体" w:hAnsi="宋体"/>
          <w:kern w:val="0"/>
          <w:szCs w:val="21"/>
        </w:rPr>
      </w:pPr>
      <w:r>
        <w:rPr>
          <w:rFonts w:ascii="宋体" w:hAnsi="宋体"/>
          <w:kern w:val="0"/>
          <w:szCs w:val="21"/>
        </w:rPr>
        <w:t>（</w:t>
      </w:r>
      <w:r>
        <w:rPr>
          <w:rFonts w:hint="eastAsia" w:ascii="宋体" w:hAnsi="宋体"/>
          <w:kern w:val="0"/>
          <w:szCs w:val="21"/>
        </w:rPr>
        <w:t>二</w:t>
      </w:r>
      <w:r>
        <w:rPr>
          <w:rFonts w:ascii="宋体" w:hAnsi="宋体"/>
          <w:kern w:val="0"/>
          <w:szCs w:val="21"/>
        </w:rPr>
        <w:t>）</w:t>
      </w:r>
      <w:r>
        <w:rPr>
          <w:rFonts w:hint="eastAsia" w:ascii="宋体" w:hAnsi="宋体"/>
          <w:kern w:val="0"/>
          <w:szCs w:val="21"/>
        </w:rPr>
        <w:t>材料审核</w:t>
      </w:r>
    </w:p>
    <w:p>
      <w:pPr>
        <w:widowControl/>
        <w:spacing w:line="312" w:lineRule="auto"/>
        <w:ind w:firstLine="435"/>
        <w:rPr>
          <w:rFonts w:ascii="宋体" w:hAnsi="宋体"/>
          <w:kern w:val="0"/>
          <w:szCs w:val="21"/>
        </w:rPr>
      </w:pPr>
      <w:r>
        <w:rPr>
          <w:rFonts w:ascii="宋体" w:hAnsi="宋体"/>
          <w:kern w:val="0"/>
          <w:szCs w:val="21"/>
        </w:rPr>
        <w:t>9</w:t>
      </w:r>
      <w:r>
        <w:rPr>
          <w:rFonts w:hint="eastAsia" w:ascii="宋体" w:hAnsi="宋体"/>
          <w:kern w:val="0"/>
          <w:szCs w:val="21"/>
        </w:rPr>
        <w:t>月</w:t>
      </w:r>
      <w:r>
        <w:rPr>
          <w:rFonts w:ascii="宋体" w:hAnsi="宋体"/>
          <w:kern w:val="0"/>
          <w:szCs w:val="21"/>
        </w:rPr>
        <w:t>30</w:t>
      </w:r>
      <w:r>
        <w:rPr>
          <w:rFonts w:hint="eastAsia" w:ascii="宋体" w:hAnsi="宋体"/>
          <w:kern w:val="0"/>
          <w:szCs w:val="21"/>
        </w:rPr>
        <w:t>日前，各院系将组织申请导师和学术委员会专家组分别对申请人的报考材料进行审核，审核通过的申请人可参加选拔考核。未通过材料审核的，可申请我校硕士推免生。</w:t>
      </w:r>
    </w:p>
    <w:p>
      <w:pPr>
        <w:widowControl/>
        <w:spacing w:line="312" w:lineRule="auto"/>
        <w:ind w:firstLine="435"/>
        <w:rPr>
          <w:rFonts w:ascii="宋体" w:hAnsi="宋体"/>
          <w:kern w:val="0"/>
          <w:szCs w:val="21"/>
        </w:rPr>
      </w:pPr>
      <w:r>
        <w:rPr>
          <w:rFonts w:hint="eastAsia" w:ascii="宋体" w:hAnsi="宋体"/>
          <w:kern w:val="0"/>
          <w:szCs w:val="21"/>
        </w:rPr>
        <w:t>（三）选拔考核</w:t>
      </w:r>
    </w:p>
    <w:p>
      <w:pPr>
        <w:widowControl/>
        <w:spacing w:line="312" w:lineRule="auto"/>
        <w:ind w:firstLine="435"/>
        <w:rPr>
          <w:rFonts w:ascii="宋体" w:hAnsi="宋体"/>
          <w:kern w:val="0"/>
          <w:szCs w:val="21"/>
        </w:rPr>
      </w:pPr>
      <w:r>
        <w:rPr>
          <w:rFonts w:ascii="宋体" w:hAnsi="宋体"/>
          <w:b/>
          <w:kern w:val="0"/>
          <w:szCs w:val="21"/>
        </w:rPr>
        <w:t>10</w:t>
      </w:r>
      <w:r>
        <w:rPr>
          <w:rFonts w:hint="eastAsia" w:ascii="宋体" w:hAnsi="宋体"/>
          <w:b/>
          <w:kern w:val="0"/>
          <w:szCs w:val="21"/>
        </w:rPr>
        <w:t>月</w:t>
      </w:r>
      <w:r>
        <w:rPr>
          <w:rFonts w:ascii="宋体" w:hAnsi="宋体"/>
          <w:b/>
          <w:kern w:val="0"/>
          <w:szCs w:val="21"/>
        </w:rPr>
        <w:t>9</w:t>
      </w:r>
      <w:r>
        <w:rPr>
          <w:rFonts w:hint="eastAsia" w:ascii="宋体" w:hAnsi="宋体"/>
          <w:b/>
          <w:kern w:val="0"/>
          <w:szCs w:val="21"/>
        </w:rPr>
        <w:t>-</w:t>
      </w:r>
      <w:r>
        <w:rPr>
          <w:rFonts w:ascii="宋体" w:hAnsi="宋体"/>
          <w:b/>
          <w:kern w:val="0"/>
          <w:szCs w:val="21"/>
        </w:rPr>
        <w:t>10</w:t>
      </w:r>
      <w:r>
        <w:rPr>
          <w:rFonts w:hint="eastAsia" w:ascii="宋体" w:hAnsi="宋体"/>
          <w:b/>
          <w:kern w:val="0"/>
          <w:szCs w:val="21"/>
        </w:rPr>
        <w:t>日，各院系组织专家组进行直博生选拔考核，选拔考核采取网络远程面试。</w:t>
      </w:r>
      <w:r>
        <w:rPr>
          <w:rFonts w:hint="eastAsia" w:ascii="宋体" w:hAnsi="宋体"/>
          <w:kern w:val="0"/>
          <w:szCs w:val="21"/>
        </w:rPr>
        <w:t>考生须按照院系的网络面试要求，提前准备硬件设备和复试场地，主动配合院系做好网络测试、演练和选拔考核。</w:t>
      </w:r>
    </w:p>
    <w:p>
      <w:pPr>
        <w:autoSpaceDN w:val="0"/>
        <w:spacing w:line="360" w:lineRule="auto"/>
        <w:ind w:firstLine="420" w:firstLineChars="200"/>
        <w:jc w:val="left"/>
        <w:rPr>
          <w:rFonts w:ascii="宋体" w:hAnsi="宋体"/>
          <w:kern w:val="0"/>
          <w:szCs w:val="21"/>
        </w:rPr>
      </w:pPr>
      <w:r>
        <w:rPr>
          <w:rFonts w:hint="eastAsia" w:ascii="宋体" w:hAnsi="宋体"/>
          <w:kern w:val="0"/>
          <w:szCs w:val="21"/>
        </w:rPr>
        <w:t>选拔考核满分1</w:t>
      </w:r>
      <w:r>
        <w:rPr>
          <w:rFonts w:ascii="宋体" w:hAnsi="宋体"/>
          <w:kern w:val="0"/>
          <w:szCs w:val="21"/>
        </w:rPr>
        <w:t>00</w:t>
      </w:r>
      <w:r>
        <w:rPr>
          <w:rFonts w:hint="eastAsia" w:ascii="宋体" w:hAnsi="宋体"/>
          <w:kern w:val="0"/>
          <w:szCs w:val="21"/>
        </w:rPr>
        <w:t>分，包括</w:t>
      </w:r>
      <w:r>
        <w:rPr>
          <w:rFonts w:hint="eastAsia" w:ascii="宋体" w:hAnsi="宋体"/>
          <w:b/>
          <w:bCs/>
          <w:kern w:val="0"/>
          <w:szCs w:val="21"/>
        </w:rPr>
        <w:t>英语水平考核</w:t>
      </w:r>
      <w:r>
        <w:rPr>
          <w:rFonts w:hint="eastAsia" w:ascii="宋体" w:hAnsi="宋体"/>
          <w:kern w:val="0"/>
          <w:szCs w:val="21"/>
        </w:rPr>
        <w:t>（满分2</w:t>
      </w:r>
      <w:r>
        <w:rPr>
          <w:rFonts w:ascii="宋体" w:hAnsi="宋体"/>
          <w:kern w:val="0"/>
          <w:szCs w:val="21"/>
        </w:rPr>
        <w:t>0</w:t>
      </w:r>
      <w:r>
        <w:rPr>
          <w:rFonts w:hint="eastAsia" w:ascii="宋体" w:hAnsi="宋体"/>
          <w:kern w:val="0"/>
          <w:szCs w:val="21"/>
        </w:rPr>
        <w:t>分），主要考察考生英语交流能力和专业英语水平；</w:t>
      </w:r>
      <w:r>
        <w:rPr>
          <w:rFonts w:hint="eastAsia" w:ascii="宋体" w:hAnsi="宋体"/>
          <w:b/>
          <w:bCs/>
          <w:kern w:val="0"/>
          <w:szCs w:val="21"/>
        </w:rPr>
        <w:t>基础和专业知识考核</w:t>
      </w:r>
      <w:r>
        <w:rPr>
          <w:rFonts w:hint="eastAsia" w:ascii="宋体" w:hAnsi="宋体"/>
          <w:kern w:val="0"/>
          <w:szCs w:val="21"/>
        </w:rPr>
        <w:t>（满分4</w:t>
      </w:r>
      <w:r>
        <w:rPr>
          <w:rFonts w:ascii="宋体" w:hAnsi="宋体"/>
          <w:kern w:val="0"/>
          <w:szCs w:val="21"/>
        </w:rPr>
        <w:t>0</w:t>
      </w:r>
      <w:r>
        <w:rPr>
          <w:rFonts w:hint="eastAsia" w:ascii="宋体" w:hAnsi="宋体"/>
          <w:kern w:val="0"/>
          <w:szCs w:val="21"/>
        </w:rPr>
        <w:t>分），重点考核考生综合运用所学知识的能力、本学科前沿知识及最新研究动态掌握情况以及是否具备博士生培养的潜能和综合素质；</w:t>
      </w:r>
      <w:r>
        <w:rPr>
          <w:rFonts w:hint="eastAsia" w:ascii="宋体" w:hAnsi="宋体"/>
          <w:b/>
          <w:bCs/>
          <w:kern w:val="0"/>
          <w:szCs w:val="21"/>
        </w:rPr>
        <w:t>科研及综合能力考核（满分4</w:t>
      </w:r>
      <w:r>
        <w:rPr>
          <w:rFonts w:ascii="宋体" w:hAnsi="宋体"/>
          <w:b/>
          <w:bCs/>
          <w:kern w:val="0"/>
          <w:szCs w:val="21"/>
        </w:rPr>
        <w:t>0</w:t>
      </w:r>
      <w:r>
        <w:rPr>
          <w:rFonts w:hint="eastAsia" w:ascii="宋体" w:hAnsi="宋体"/>
          <w:b/>
          <w:bCs/>
          <w:kern w:val="0"/>
          <w:szCs w:val="21"/>
        </w:rPr>
        <w:t>分），</w:t>
      </w:r>
      <w:r>
        <w:rPr>
          <w:rFonts w:hint="eastAsia" w:ascii="宋体" w:hAnsi="宋体"/>
          <w:kern w:val="0"/>
          <w:szCs w:val="21"/>
        </w:rPr>
        <w:t>主要对</w:t>
      </w:r>
      <w:r>
        <w:rPr>
          <w:rFonts w:ascii="宋体" w:hAnsi="宋体"/>
          <w:kern w:val="0"/>
          <w:szCs w:val="21"/>
        </w:rPr>
        <w:t>考生的</w:t>
      </w:r>
      <w:r>
        <w:rPr>
          <w:rFonts w:hint="eastAsia" w:ascii="宋体" w:hAnsi="宋体"/>
          <w:kern w:val="0"/>
          <w:szCs w:val="21"/>
        </w:rPr>
        <w:t>思想政治素质、</w:t>
      </w:r>
      <w:r>
        <w:rPr>
          <w:rFonts w:ascii="宋体" w:hAnsi="宋体"/>
          <w:kern w:val="0"/>
          <w:szCs w:val="21"/>
        </w:rPr>
        <w:t>科学研究思维</w:t>
      </w:r>
      <w:r>
        <w:rPr>
          <w:rFonts w:hint="eastAsia" w:ascii="宋体" w:hAnsi="宋体"/>
          <w:kern w:val="0"/>
          <w:szCs w:val="21"/>
        </w:rPr>
        <w:t>、创新性思维</w:t>
      </w:r>
      <w:r>
        <w:rPr>
          <w:rFonts w:ascii="宋体" w:hAnsi="宋体"/>
          <w:kern w:val="0"/>
          <w:szCs w:val="21"/>
        </w:rPr>
        <w:t>与能力</w:t>
      </w:r>
      <w:r>
        <w:rPr>
          <w:rFonts w:hint="eastAsia" w:ascii="宋体" w:hAnsi="宋体"/>
          <w:kern w:val="0"/>
          <w:szCs w:val="21"/>
        </w:rPr>
        <w:t>、</w:t>
      </w:r>
      <w:r>
        <w:rPr>
          <w:rFonts w:ascii="宋体" w:hAnsi="宋体"/>
          <w:kern w:val="0"/>
          <w:szCs w:val="21"/>
        </w:rPr>
        <w:t>临床</w:t>
      </w:r>
      <w:r>
        <w:rPr>
          <w:rFonts w:hint="eastAsia" w:ascii="宋体" w:hAnsi="宋体"/>
          <w:kern w:val="0"/>
          <w:szCs w:val="21"/>
        </w:rPr>
        <w:t>思维与能力、仪表举止、</w:t>
      </w:r>
      <w:r>
        <w:rPr>
          <w:rFonts w:ascii="宋体" w:hAnsi="宋体"/>
          <w:kern w:val="0"/>
          <w:szCs w:val="21"/>
        </w:rPr>
        <w:t>实践能力</w:t>
      </w:r>
      <w:r>
        <w:rPr>
          <w:rFonts w:hint="eastAsia" w:ascii="宋体" w:hAnsi="宋体"/>
          <w:kern w:val="0"/>
          <w:szCs w:val="21"/>
        </w:rPr>
        <w:t>、分析能力、协调能力、创新能力、交流沟通能力、心理健康等进行考核。</w:t>
      </w:r>
    </w:p>
    <w:p>
      <w:pPr>
        <w:widowControl/>
        <w:spacing w:line="312" w:lineRule="auto"/>
        <w:ind w:firstLine="435"/>
        <w:rPr>
          <w:rFonts w:ascii="宋体" w:hAnsi="宋体"/>
          <w:kern w:val="0"/>
          <w:szCs w:val="21"/>
        </w:rPr>
      </w:pPr>
      <w:r>
        <w:rPr>
          <w:rFonts w:hint="eastAsia" w:ascii="宋体" w:hAnsi="宋体"/>
          <w:kern w:val="0"/>
          <w:szCs w:val="21"/>
        </w:rPr>
        <w:t>（四）</w:t>
      </w:r>
      <w:r>
        <w:rPr>
          <w:rFonts w:ascii="宋体" w:hAnsi="宋体"/>
          <w:kern w:val="0"/>
          <w:szCs w:val="21"/>
        </w:rPr>
        <w:t>填报志愿</w:t>
      </w:r>
      <w:r>
        <w:rPr>
          <w:rFonts w:hint="eastAsia" w:ascii="宋体" w:hAnsi="宋体"/>
          <w:kern w:val="0"/>
          <w:szCs w:val="21"/>
        </w:rPr>
        <w:t>、完善待录取手续</w:t>
      </w:r>
    </w:p>
    <w:p>
      <w:pPr>
        <w:widowControl/>
        <w:spacing w:line="312" w:lineRule="auto"/>
        <w:ind w:firstLine="435"/>
        <w:rPr>
          <w:rFonts w:ascii="宋体" w:hAnsi="宋体"/>
          <w:b/>
          <w:bCs/>
          <w:kern w:val="0"/>
          <w:szCs w:val="21"/>
        </w:rPr>
      </w:pPr>
      <w:r>
        <w:rPr>
          <w:rFonts w:ascii="宋体" w:hAnsi="宋体"/>
          <w:kern w:val="0"/>
          <w:szCs w:val="21"/>
        </w:rPr>
        <w:t>10</w:t>
      </w:r>
      <w:r>
        <w:rPr>
          <w:rFonts w:hint="eastAsia" w:ascii="宋体" w:hAnsi="宋体"/>
          <w:kern w:val="0"/>
          <w:szCs w:val="21"/>
        </w:rPr>
        <w:t>月1</w:t>
      </w:r>
      <w:r>
        <w:rPr>
          <w:rFonts w:ascii="宋体" w:hAnsi="宋体"/>
          <w:kern w:val="0"/>
          <w:szCs w:val="21"/>
        </w:rPr>
        <w:t>2</w:t>
      </w:r>
      <w:r>
        <w:rPr>
          <w:rFonts w:hint="eastAsia" w:ascii="宋体" w:hAnsi="宋体"/>
          <w:kern w:val="0"/>
          <w:szCs w:val="21"/>
        </w:rPr>
        <w:t>日，通过材料审核的申请者</w:t>
      </w:r>
      <w:r>
        <w:rPr>
          <w:rFonts w:ascii="宋体" w:hAnsi="宋体"/>
          <w:kern w:val="0"/>
          <w:szCs w:val="21"/>
        </w:rPr>
        <w:t>须</w:t>
      </w:r>
      <w:r>
        <w:rPr>
          <w:rFonts w:hint="eastAsia" w:ascii="宋体" w:hAnsi="宋体"/>
          <w:kern w:val="0"/>
          <w:szCs w:val="21"/>
          <w:lang w:eastAsia="zh-CN"/>
        </w:rPr>
        <w:t>在</w:t>
      </w:r>
      <w:r>
        <w:rPr>
          <w:rFonts w:ascii="宋体" w:hAnsi="宋体"/>
          <w:kern w:val="0"/>
          <w:szCs w:val="21"/>
        </w:rPr>
        <w:t>“中国研究生招生信息网”</w:t>
      </w:r>
      <w:r>
        <w:rPr>
          <w:rFonts w:hint="eastAsia" w:ascii="宋体" w:hAnsi="宋体"/>
          <w:kern w:val="0"/>
          <w:szCs w:val="21"/>
        </w:rPr>
        <w:t>上“全国推荐优秀应届本科毕业生免试攻读研究生信息公开暨管理服务系统”</w:t>
      </w:r>
      <w:r>
        <w:rPr>
          <w:rFonts w:ascii="宋体" w:hAnsi="宋体"/>
          <w:kern w:val="0"/>
          <w:szCs w:val="21"/>
        </w:rPr>
        <w:t>填报志愿</w:t>
      </w:r>
      <w:r>
        <w:rPr>
          <w:rFonts w:hint="eastAsia" w:ascii="宋体" w:hAnsi="宋体"/>
          <w:kern w:val="0"/>
          <w:szCs w:val="21"/>
        </w:rPr>
        <w:t>，学校向申请者</w:t>
      </w:r>
      <w:r>
        <w:rPr>
          <w:rFonts w:ascii="宋体" w:hAnsi="宋体"/>
          <w:kern w:val="0"/>
          <w:szCs w:val="21"/>
        </w:rPr>
        <w:t>发放复试通知</w:t>
      </w:r>
      <w:r>
        <w:rPr>
          <w:rFonts w:hint="eastAsia" w:ascii="宋体" w:hAnsi="宋体"/>
          <w:kern w:val="0"/>
          <w:szCs w:val="21"/>
        </w:rPr>
        <w:t>、待录取通知，申请者须及时接收</w:t>
      </w:r>
      <w:r>
        <w:rPr>
          <w:rFonts w:ascii="宋体" w:hAnsi="宋体"/>
          <w:kern w:val="0"/>
          <w:szCs w:val="21"/>
        </w:rPr>
        <w:t>。</w:t>
      </w:r>
      <w:r>
        <w:rPr>
          <w:rFonts w:hint="eastAsia" w:ascii="宋体" w:hAnsi="宋体"/>
          <w:b/>
          <w:bCs/>
          <w:kern w:val="0"/>
          <w:szCs w:val="21"/>
        </w:rPr>
        <w:t>申请人在系统里填报志愿时须注意只报专业，不报院系和导师。</w:t>
      </w:r>
    </w:p>
    <w:p>
      <w:pPr>
        <w:widowControl/>
        <w:spacing w:line="312" w:lineRule="auto"/>
        <w:ind w:firstLine="435"/>
        <w:rPr>
          <w:rFonts w:ascii="宋体" w:hAnsi="宋体"/>
          <w:b/>
          <w:kern w:val="0"/>
          <w:szCs w:val="21"/>
        </w:rPr>
      </w:pPr>
      <w:r>
        <w:rPr>
          <w:rFonts w:hint="eastAsia" w:ascii="宋体" w:hAnsi="宋体"/>
          <w:b/>
          <w:kern w:val="0"/>
          <w:szCs w:val="21"/>
        </w:rPr>
        <w:t>四</w:t>
      </w:r>
      <w:r>
        <w:rPr>
          <w:rFonts w:ascii="宋体" w:hAnsi="宋体"/>
          <w:b/>
          <w:kern w:val="0"/>
          <w:szCs w:val="21"/>
        </w:rPr>
        <w:t xml:space="preserve">、待录取 </w:t>
      </w:r>
    </w:p>
    <w:p>
      <w:pPr>
        <w:widowControl/>
        <w:spacing w:line="312" w:lineRule="auto"/>
        <w:ind w:firstLine="435"/>
        <w:rPr>
          <w:rFonts w:ascii="宋体" w:hAnsi="宋体"/>
          <w:kern w:val="0"/>
          <w:szCs w:val="21"/>
        </w:rPr>
      </w:pPr>
      <w:r>
        <w:rPr>
          <w:rFonts w:hint="eastAsia" w:ascii="宋体" w:hAnsi="宋体"/>
          <w:kern w:val="0"/>
          <w:szCs w:val="21"/>
        </w:rPr>
        <w:t>（一）各院系根据当年本单位各二级学科公布的直博生招生人数，按考核成绩从高到低进行排序，确定初录名单。</w:t>
      </w:r>
    </w:p>
    <w:p>
      <w:pPr>
        <w:widowControl/>
        <w:spacing w:line="312" w:lineRule="auto"/>
        <w:ind w:firstLine="435"/>
        <w:rPr>
          <w:rFonts w:ascii="宋体" w:hAnsi="宋体"/>
          <w:kern w:val="0"/>
          <w:szCs w:val="21"/>
        </w:rPr>
      </w:pPr>
      <w:r>
        <w:rPr>
          <w:rFonts w:hint="eastAsia" w:ascii="宋体" w:hAnsi="宋体"/>
          <w:kern w:val="0"/>
          <w:szCs w:val="21"/>
        </w:rPr>
        <w:t>（二）考生存在</w:t>
      </w:r>
      <w:r>
        <w:rPr>
          <w:rFonts w:ascii="宋体" w:hAnsi="宋体"/>
          <w:kern w:val="0"/>
          <w:szCs w:val="21"/>
        </w:rPr>
        <w:t>以下问题，一律视为</w:t>
      </w:r>
      <w:r>
        <w:rPr>
          <w:rFonts w:hint="eastAsia" w:ascii="宋体" w:hAnsi="宋体"/>
          <w:kern w:val="0"/>
          <w:szCs w:val="21"/>
        </w:rPr>
        <w:t>考核</w:t>
      </w:r>
      <w:r>
        <w:rPr>
          <w:rFonts w:ascii="宋体" w:hAnsi="宋体"/>
          <w:kern w:val="0"/>
          <w:szCs w:val="21"/>
        </w:rPr>
        <w:t>不合格，不予录取：</w:t>
      </w:r>
    </w:p>
    <w:p>
      <w:pPr>
        <w:widowControl/>
        <w:spacing w:line="312" w:lineRule="auto"/>
        <w:ind w:firstLine="435"/>
        <w:rPr>
          <w:rFonts w:ascii="宋体" w:hAnsi="宋体"/>
          <w:kern w:val="0"/>
          <w:szCs w:val="21"/>
        </w:rPr>
      </w:pPr>
      <w:r>
        <w:rPr>
          <w:rFonts w:ascii="宋体" w:hAnsi="宋体"/>
          <w:kern w:val="0"/>
          <w:szCs w:val="21"/>
        </w:rPr>
        <w:t>1.</w:t>
      </w:r>
      <w:r>
        <w:rPr>
          <w:rFonts w:hint="eastAsia" w:ascii="宋体" w:hAnsi="宋体"/>
          <w:kern w:val="0"/>
          <w:szCs w:val="21"/>
        </w:rPr>
        <w:t>政治思想素质和品德考核不合格者；或有考试作弊、剽窃他人学术成果以及其他违法违纪受处分记录者。</w:t>
      </w:r>
    </w:p>
    <w:p>
      <w:pPr>
        <w:widowControl/>
        <w:spacing w:line="312" w:lineRule="auto"/>
        <w:ind w:firstLine="435"/>
        <w:rPr>
          <w:rFonts w:ascii="宋体" w:hAnsi="宋体"/>
          <w:kern w:val="0"/>
          <w:szCs w:val="21"/>
        </w:rPr>
      </w:pPr>
      <w:r>
        <w:rPr>
          <w:rFonts w:hint="eastAsia" w:ascii="宋体" w:hAnsi="宋体"/>
          <w:kern w:val="0"/>
          <w:szCs w:val="21"/>
        </w:rPr>
        <w:t>2</w:t>
      </w:r>
      <w:r>
        <w:rPr>
          <w:rFonts w:ascii="宋体" w:hAnsi="宋体"/>
          <w:kern w:val="0"/>
          <w:szCs w:val="21"/>
        </w:rPr>
        <w:t>.</w:t>
      </w:r>
      <w:r>
        <w:rPr>
          <w:rFonts w:hint="eastAsia" w:ascii="宋体" w:hAnsi="宋体"/>
          <w:kern w:val="0"/>
          <w:szCs w:val="21"/>
        </w:rPr>
        <w:t>不符合当年该专业博士生招生条件者。</w:t>
      </w:r>
    </w:p>
    <w:p>
      <w:pPr>
        <w:widowControl/>
        <w:spacing w:line="312" w:lineRule="auto"/>
        <w:ind w:firstLine="435"/>
        <w:rPr>
          <w:rFonts w:ascii="宋体" w:hAnsi="宋体"/>
          <w:kern w:val="0"/>
          <w:szCs w:val="21"/>
        </w:rPr>
      </w:pPr>
      <w:r>
        <w:rPr>
          <w:rFonts w:hint="eastAsia" w:ascii="宋体" w:hAnsi="宋体"/>
          <w:kern w:val="0"/>
          <w:szCs w:val="21"/>
        </w:rPr>
        <w:t>3</w:t>
      </w:r>
      <w:r>
        <w:rPr>
          <w:rFonts w:ascii="宋体" w:hAnsi="宋体"/>
          <w:kern w:val="0"/>
          <w:szCs w:val="21"/>
        </w:rPr>
        <w:t>.</w:t>
      </w:r>
      <w:r>
        <w:rPr>
          <w:rFonts w:hint="eastAsia" w:ascii="宋体" w:hAnsi="宋体"/>
          <w:kern w:val="0"/>
          <w:szCs w:val="21"/>
        </w:rPr>
        <w:t>选拔考核成绩低于</w:t>
      </w:r>
      <w:r>
        <w:rPr>
          <w:rFonts w:ascii="宋体" w:hAnsi="宋体"/>
          <w:kern w:val="0"/>
          <w:szCs w:val="21"/>
        </w:rPr>
        <w:t>60</w:t>
      </w:r>
      <w:r>
        <w:rPr>
          <w:rFonts w:hint="eastAsia" w:ascii="宋体" w:hAnsi="宋体"/>
          <w:kern w:val="0"/>
          <w:szCs w:val="21"/>
        </w:rPr>
        <w:t>分者。</w:t>
      </w:r>
    </w:p>
    <w:p>
      <w:pPr>
        <w:widowControl/>
        <w:spacing w:line="312" w:lineRule="auto"/>
        <w:ind w:firstLine="435"/>
        <w:rPr>
          <w:rFonts w:ascii="宋体" w:hAnsi="宋体"/>
          <w:kern w:val="0"/>
          <w:szCs w:val="21"/>
        </w:rPr>
      </w:pPr>
      <w:r>
        <w:rPr>
          <w:rFonts w:hint="eastAsia" w:ascii="宋体" w:hAnsi="宋体"/>
          <w:kern w:val="0"/>
          <w:szCs w:val="21"/>
        </w:rPr>
        <w:t>4</w:t>
      </w:r>
      <w:r>
        <w:rPr>
          <w:rFonts w:ascii="宋体" w:hAnsi="宋体"/>
          <w:kern w:val="0"/>
          <w:szCs w:val="21"/>
        </w:rPr>
        <w:t>.未能取得学士学位证书和本科毕业证书</w:t>
      </w:r>
      <w:r>
        <w:rPr>
          <w:rFonts w:hint="eastAsia" w:ascii="宋体" w:hAnsi="宋体"/>
          <w:kern w:val="0"/>
          <w:szCs w:val="21"/>
        </w:rPr>
        <w:t>者</w:t>
      </w:r>
      <w:r>
        <w:rPr>
          <w:rFonts w:ascii="宋体" w:hAnsi="宋体"/>
          <w:kern w:val="0"/>
          <w:szCs w:val="21"/>
        </w:rPr>
        <w:t>。</w:t>
      </w:r>
    </w:p>
    <w:p>
      <w:pPr>
        <w:widowControl/>
        <w:spacing w:line="312" w:lineRule="auto"/>
        <w:ind w:firstLine="435"/>
        <w:rPr>
          <w:rFonts w:ascii="宋体" w:hAnsi="宋体"/>
          <w:kern w:val="0"/>
          <w:szCs w:val="21"/>
        </w:rPr>
      </w:pPr>
      <w:r>
        <w:rPr>
          <w:rFonts w:ascii="宋体" w:hAnsi="宋体"/>
          <w:kern w:val="0"/>
          <w:szCs w:val="21"/>
        </w:rPr>
        <w:t>5.体检不合格者。</w:t>
      </w:r>
    </w:p>
    <w:p>
      <w:pPr>
        <w:widowControl/>
        <w:spacing w:line="312" w:lineRule="auto"/>
        <w:ind w:firstLine="435"/>
        <w:rPr>
          <w:rFonts w:ascii="宋体" w:hAnsi="宋体"/>
          <w:kern w:val="0"/>
          <w:szCs w:val="21"/>
        </w:rPr>
      </w:pPr>
      <w:r>
        <w:rPr>
          <w:rFonts w:ascii="宋体" w:hAnsi="宋体"/>
          <w:kern w:val="0"/>
          <w:szCs w:val="21"/>
        </w:rPr>
        <w:t>6.其他不</w:t>
      </w:r>
      <w:r>
        <w:rPr>
          <w:rFonts w:hint="eastAsia" w:ascii="宋体" w:hAnsi="宋体"/>
          <w:kern w:val="0"/>
          <w:szCs w:val="21"/>
        </w:rPr>
        <w:t>宜</w:t>
      </w:r>
      <w:r>
        <w:rPr>
          <w:rFonts w:ascii="宋体" w:hAnsi="宋体"/>
          <w:kern w:val="0"/>
          <w:szCs w:val="21"/>
        </w:rPr>
        <w:t>录取</w:t>
      </w:r>
      <w:r>
        <w:rPr>
          <w:rFonts w:hint="eastAsia" w:ascii="宋体" w:hAnsi="宋体"/>
          <w:kern w:val="0"/>
          <w:szCs w:val="21"/>
        </w:rPr>
        <w:t>为直博生</w:t>
      </w:r>
      <w:r>
        <w:rPr>
          <w:rFonts w:ascii="宋体" w:hAnsi="宋体"/>
          <w:kern w:val="0"/>
          <w:szCs w:val="21"/>
        </w:rPr>
        <w:t>的</w:t>
      </w:r>
      <w:r>
        <w:rPr>
          <w:rFonts w:hint="eastAsia" w:ascii="宋体" w:hAnsi="宋体"/>
          <w:kern w:val="0"/>
          <w:szCs w:val="21"/>
        </w:rPr>
        <w:t>情况</w:t>
      </w:r>
      <w:r>
        <w:rPr>
          <w:rFonts w:ascii="宋体" w:hAnsi="宋体"/>
          <w:kern w:val="0"/>
          <w:szCs w:val="21"/>
        </w:rPr>
        <w:t>。</w:t>
      </w:r>
    </w:p>
    <w:p>
      <w:pPr>
        <w:widowControl/>
        <w:spacing w:line="312" w:lineRule="auto"/>
        <w:ind w:firstLine="435"/>
        <w:rPr>
          <w:rFonts w:ascii="宋体" w:hAnsi="宋体"/>
          <w:kern w:val="0"/>
          <w:szCs w:val="21"/>
        </w:rPr>
      </w:pPr>
      <w:r>
        <w:rPr>
          <w:rFonts w:hint="eastAsia" w:ascii="宋体" w:hAnsi="宋体"/>
          <w:kern w:val="0"/>
          <w:szCs w:val="21"/>
        </w:rPr>
        <w:t>（三）通过资格审查的申请者达不到博士生录取要求但达到硕士生录取要求者，经本人申请、培养单位同意，按硕士推免生录取。</w:t>
      </w:r>
    </w:p>
    <w:p>
      <w:pPr>
        <w:widowControl/>
        <w:spacing w:line="312" w:lineRule="auto"/>
        <w:ind w:firstLine="435"/>
        <w:rPr>
          <w:rFonts w:hint="eastAsia" w:ascii="宋体" w:hAnsi="宋体"/>
          <w:b/>
          <w:kern w:val="0"/>
          <w:szCs w:val="21"/>
        </w:rPr>
      </w:pPr>
      <w:r>
        <w:rPr>
          <w:rFonts w:hint="eastAsia" w:ascii="宋体" w:hAnsi="宋体"/>
          <w:b/>
          <w:kern w:val="0"/>
          <w:szCs w:val="21"/>
        </w:rPr>
        <w:t>五、其他未尽事宜按《重庆医科大学选拔优秀应届本科毕业生直接攻读博士学位研究生实施办法(试行</w:t>
      </w:r>
      <w:r>
        <w:rPr>
          <w:rFonts w:ascii="宋体" w:hAnsi="宋体"/>
          <w:b/>
          <w:kern w:val="0"/>
          <w:szCs w:val="21"/>
        </w:rPr>
        <w:t>)</w:t>
      </w:r>
      <w:r>
        <w:rPr>
          <w:rFonts w:hint="eastAsia" w:ascii="宋体" w:hAnsi="宋体"/>
          <w:b/>
          <w:kern w:val="0"/>
          <w:szCs w:val="21"/>
        </w:rPr>
        <w:t>（重医大发〔2020〕103号）)《重庆医科大学二〇二一年硕士研究生招生章程》《重庆医科大学二〇二一年博士研究生招生章程》执行。</w:t>
      </w:r>
    </w:p>
    <w:p/>
    <w:p>
      <w:bookmarkStart w:id="0" w:name="_GoBack"/>
      <w:bookmarkEnd w:id="0"/>
    </w:p>
    <w:sectPr>
      <w:footerReference r:id="rId3" w:type="default"/>
      <w:pgSz w:w="11906" w:h="16838"/>
      <w:pgMar w:top="1021" w:right="851" w:bottom="1134" w:left="851" w:header="170"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v:imagedata o:title=""/>
              <o:lock v:ext="edit"/>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shape>
          </w:pict>
        </mc:Fallback>
      </mc:AlternateContent>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006D"/>
    <w:multiLevelType w:val="multilevel"/>
    <w:tmpl w:val="23E7006D"/>
    <w:lvl w:ilvl="0" w:tentative="0">
      <w:start w:val="1"/>
      <w:numFmt w:val="none"/>
      <w:lvlText w:val="一、"/>
      <w:lvlJc w:val="left"/>
      <w:pPr>
        <w:ind w:left="852" w:hanging="432"/>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9369E"/>
    <w:rsid w:val="3F393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2020-09-24T08:52:00Z</dcterms:created>
  <dc:creator>Administrator</dc:creator>
  <cp:lastModifiedBy>Administrator</cp:lastModifiedBy>
  <dcterms:modified xsi:type="dcterms:W3CDTF">2020-09-24T08:52:45Z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